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D3EF1" w14:textId="77777777" w:rsidR="008855FF" w:rsidRPr="008F6CBD" w:rsidRDefault="008F6CBD">
      <w:pPr>
        <w:spacing w:line="240" w:lineRule="auto"/>
        <w:rPr>
          <w:rFonts w:ascii="Goudy Old Style" w:hAnsi="Goudy Old Style"/>
        </w:rPr>
      </w:pPr>
      <w:r w:rsidRPr="008F6CBD">
        <w:rPr>
          <w:rFonts w:ascii="Goudy Old Style" w:hAnsi="Goudy Old Style"/>
        </w:rPr>
        <w:t>Ordinance No._________</w:t>
      </w:r>
      <w:r w:rsidRPr="008F6CBD">
        <w:rPr>
          <w:rFonts w:ascii="Goudy Old Style" w:hAnsi="Goudy Old Style"/>
        </w:rPr>
        <w:tab/>
      </w:r>
      <w:r w:rsidRPr="008F6CBD">
        <w:rPr>
          <w:rFonts w:ascii="Goudy Old Style" w:hAnsi="Goudy Old Style"/>
        </w:rPr>
        <w:tab/>
      </w:r>
      <w:r w:rsidRPr="008F6CBD">
        <w:rPr>
          <w:rFonts w:ascii="Goudy Old Style" w:hAnsi="Goudy Old Style"/>
        </w:rPr>
        <w:tab/>
      </w:r>
      <w:r w:rsidRPr="008F6CBD">
        <w:rPr>
          <w:rFonts w:ascii="Goudy Old Style" w:hAnsi="Goudy Old Style"/>
        </w:rPr>
        <w:tab/>
      </w:r>
      <w:r w:rsidRPr="008F6CBD">
        <w:rPr>
          <w:rFonts w:ascii="Goudy Old Style" w:hAnsi="Goudy Old Style"/>
        </w:rPr>
        <w:tab/>
        <w:t>________________, 2026</w:t>
      </w:r>
    </w:p>
    <w:p w14:paraId="6B862A3F" w14:textId="77777777" w:rsidR="008F6CBD" w:rsidRPr="00AE6B7A" w:rsidRDefault="008F6CBD">
      <w:pPr>
        <w:spacing w:line="240" w:lineRule="auto"/>
        <w:jc w:val="center"/>
        <w:rPr>
          <w:rFonts w:ascii="Goudy Old Style" w:hAnsi="Goudy Old Style"/>
          <w:b/>
          <w:bCs/>
        </w:rPr>
      </w:pPr>
    </w:p>
    <w:p w14:paraId="7DA47751" w14:textId="60A66BE5" w:rsidR="008855FF" w:rsidRPr="00AE6B7A" w:rsidRDefault="008F6CBD">
      <w:pPr>
        <w:spacing w:line="240" w:lineRule="auto"/>
        <w:jc w:val="center"/>
        <w:rPr>
          <w:rFonts w:ascii="Goudy Old Style" w:hAnsi="Goudy Old Style"/>
          <w:b/>
          <w:bCs/>
        </w:rPr>
      </w:pPr>
      <w:r w:rsidRPr="00AE6B7A">
        <w:rPr>
          <w:rFonts w:ascii="Goudy Old Style" w:hAnsi="Goudy Old Style"/>
          <w:b/>
          <w:bCs/>
        </w:rPr>
        <w:t>Rich County Ordinance:</w:t>
      </w:r>
      <w:r w:rsidR="00FE1A87" w:rsidRPr="00AE6B7A">
        <w:rPr>
          <w:rFonts w:ascii="Goudy Old Style" w:hAnsi="Goudy Old Style"/>
          <w:b/>
          <w:bCs/>
        </w:rPr>
        <w:t xml:space="preserve"> Enactment and Amendment of Land Use Regulations</w:t>
      </w:r>
    </w:p>
    <w:p w14:paraId="7DF577E5" w14:textId="77777777" w:rsidR="008F6CBD" w:rsidRPr="008F6CBD" w:rsidRDefault="008F6CBD">
      <w:pPr>
        <w:spacing w:after="0" w:line="240" w:lineRule="auto"/>
        <w:rPr>
          <w:rFonts w:ascii="Goudy Old Style" w:hAnsi="Goudy Old Style"/>
        </w:rPr>
      </w:pPr>
    </w:p>
    <w:p w14:paraId="2982617A" w14:textId="566864F2" w:rsidR="008855FF" w:rsidRPr="008F6CBD" w:rsidRDefault="008F6CBD">
      <w:pPr>
        <w:spacing w:after="0" w:line="240" w:lineRule="auto"/>
        <w:rPr>
          <w:rFonts w:ascii="Goudy Old Style" w:hAnsi="Goudy Old Style"/>
        </w:rPr>
      </w:pPr>
      <w:r w:rsidRPr="008F6CBD">
        <w:rPr>
          <w:rFonts w:ascii="Goudy Old Style" w:hAnsi="Goudy Old Style"/>
        </w:rPr>
        <w:t>Section 1.  Purpose and Intent.</w:t>
      </w:r>
    </w:p>
    <w:p w14:paraId="31C289AF" w14:textId="77777777" w:rsidR="00244E07" w:rsidRPr="008F6CBD" w:rsidRDefault="00244E07" w:rsidP="00C344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Goudy Old Style" w:hAnsi="Goudy Old Style"/>
          <w:color w:val="000000"/>
        </w:rPr>
      </w:pPr>
    </w:p>
    <w:p w14:paraId="5E8538C3" w14:textId="20293C49" w:rsidR="009C58F6" w:rsidRPr="008F6CBD" w:rsidRDefault="00AE6B7A" w:rsidP="00A503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Goudy Old Style" w:hAnsi="Goudy Old Style"/>
          <w:color w:val="000000"/>
        </w:rPr>
      </w:pPr>
      <w:r>
        <w:rPr>
          <w:rFonts w:ascii="Goudy Old Style" w:hAnsi="Goudy Old Style"/>
          <w:color w:val="000000"/>
        </w:rPr>
        <w:tab/>
      </w:r>
      <w:r w:rsidR="00A503EF" w:rsidRPr="008F6CBD">
        <w:rPr>
          <w:rFonts w:ascii="Goudy Old Style" w:hAnsi="Goudy Old Style"/>
          <w:color w:val="000000"/>
        </w:rPr>
        <w:t xml:space="preserve">The purpose of this ordinance is to establish procedures for adopting and </w:t>
      </w:r>
      <w:r>
        <w:rPr>
          <w:rFonts w:ascii="Goudy Old Style" w:hAnsi="Goudy Old Style"/>
          <w:color w:val="000000"/>
        </w:rPr>
        <w:tab/>
      </w:r>
      <w:r w:rsidR="00A503EF" w:rsidRPr="008F6CBD">
        <w:rPr>
          <w:rFonts w:ascii="Goudy Old Style" w:hAnsi="Goudy Old Style"/>
          <w:color w:val="000000"/>
        </w:rPr>
        <w:t>amending land use regulations in Rich County.</w:t>
      </w:r>
    </w:p>
    <w:p w14:paraId="1C07BCBE" w14:textId="77777777" w:rsidR="00A503EF" w:rsidRPr="008F6CBD" w:rsidRDefault="00A503EF">
      <w:pPr>
        <w:spacing w:after="0" w:line="240" w:lineRule="auto"/>
        <w:rPr>
          <w:rFonts w:ascii="Goudy Old Style" w:hAnsi="Goudy Old Style"/>
        </w:rPr>
      </w:pPr>
    </w:p>
    <w:p w14:paraId="29969E7D" w14:textId="661DB077" w:rsidR="008855FF" w:rsidRPr="008F6CBD" w:rsidRDefault="008F6CBD">
      <w:pPr>
        <w:spacing w:after="0" w:line="240" w:lineRule="auto"/>
        <w:rPr>
          <w:rFonts w:ascii="Goudy Old Style" w:hAnsi="Goudy Old Style"/>
        </w:rPr>
      </w:pPr>
      <w:r w:rsidRPr="008F6CBD">
        <w:rPr>
          <w:rFonts w:ascii="Goudy Old Style" w:hAnsi="Goudy Old Style"/>
        </w:rPr>
        <w:t xml:space="preserve">Section 2.  </w:t>
      </w:r>
      <w:r w:rsidR="00FE1A87" w:rsidRPr="008F6CBD">
        <w:rPr>
          <w:rFonts w:ascii="Goudy Old Style" w:hAnsi="Goudy Old Style"/>
        </w:rPr>
        <w:t>Authority</w:t>
      </w:r>
      <w:r w:rsidRPr="008F6CBD">
        <w:rPr>
          <w:rFonts w:ascii="Goudy Old Style" w:hAnsi="Goudy Old Style"/>
        </w:rPr>
        <w:t>.</w:t>
      </w:r>
    </w:p>
    <w:p w14:paraId="5A311802" w14:textId="77777777" w:rsidR="00FE1A87" w:rsidRPr="008F6CBD" w:rsidRDefault="00FE1A87">
      <w:pPr>
        <w:spacing w:after="0" w:line="240" w:lineRule="auto"/>
        <w:rPr>
          <w:rFonts w:ascii="Goudy Old Style" w:hAnsi="Goudy Old Style"/>
        </w:rPr>
      </w:pPr>
    </w:p>
    <w:p w14:paraId="5BC55BD8" w14:textId="26093DB8" w:rsidR="00FE1A87" w:rsidRPr="008F6CBD" w:rsidRDefault="00AE6B7A">
      <w:pPr>
        <w:spacing w:after="0" w:line="240" w:lineRule="auto"/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A503EF" w:rsidRPr="008F6CBD">
        <w:rPr>
          <w:rFonts w:ascii="Goudy Old Style" w:hAnsi="Goudy Old Style"/>
        </w:rPr>
        <w:t xml:space="preserve">Only the County Commission, acting as the legislative body, may enact land use </w:t>
      </w:r>
      <w:r>
        <w:rPr>
          <w:rFonts w:ascii="Goudy Old Style" w:hAnsi="Goudy Old Style"/>
        </w:rPr>
        <w:tab/>
      </w:r>
      <w:r w:rsidR="00A503EF" w:rsidRPr="008F6CBD">
        <w:rPr>
          <w:rFonts w:ascii="Goudy Old Style" w:hAnsi="Goudy Old Style"/>
        </w:rPr>
        <w:t xml:space="preserve">regulations. Land use regulations shall be adopted by ordinance and shall be </w:t>
      </w:r>
      <w:r>
        <w:rPr>
          <w:rFonts w:ascii="Goudy Old Style" w:hAnsi="Goudy Old Style"/>
        </w:rPr>
        <w:tab/>
      </w:r>
      <w:r w:rsidR="00A503EF" w:rsidRPr="008F6CBD">
        <w:rPr>
          <w:rFonts w:ascii="Goudy Old Style" w:hAnsi="Goudy Old Style"/>
        </w:rPr>
        <w:t>consistent with applicable state law governing county land use regulation.</w:t>
      </w:r>
    </w:p>
    <w:p w14:paraId="20AE9756" w14:textId="77777777" w:rsidR="008855FF" w:rsidRPr="008F6CBD" w:rsidRDefault="008855FF">
      <w:pPr>
        <w:spacing w:after="0" w:line="240" w:lineRule="auto"/>
        <w:rPr>
          <w:rFonts w:ascii="Goudy Old Style" w:hAnsi="Goudy Old Style"/>
        </w:rPr>
      </w:pPr>
    </w:p>
    <w:p w14:paraId="1E989570" w14:textId="54283035" w:rsidR="00FE1A87" w:rsidRPr="008F6CBD" w:rsidRDefault="00FE1A87" w:rsidP="00FE1A87">
      <w:pPr>
        <w:spacing w:after="0" w:line="240" w:lineRule="auto"/>
        <w:rPr>
          <w:rFonts w:ascii="Goudy Old Style" w:hAnsi="Goudy Old Style"/>
        </w:rPr>
      </w:pPr>
      <w:r w:rsidRPr="008F6CBD">
        <w:rPr>
          <w:rFonts w:ascii="Goudy Old Style" w:hAnsi="Goudy Old Style"/>
        </w:rPr>
        <w:t xml:space="preserve">Section </w:t>
      </w:r>
      <w:r w:rsidR="00633949" w:rsidRPr="008F6CBD">
        <w:rPr>
          <w:rFonts w:ascii="Goudy Old Style" w:hAnsi="Goudy Old Style"/>
        </w:rPr>
        <w:t>3</w:t>
      </w:r>
      <w:r w:rsidRPr="008F6CBD">
        <w:rPr>
          <w:rFonts w:ascii="Goudy Old Style" w:hAnsi="Goudy Old Style"/>
        </w:rPr>
        <w:t>.  Planning Commission Review.</w:t>
      </w:r>
    </w:p>
    <w:p w14:paraId="3F036BEF" w14:textId="77777777" w:rsidR="00FE1A87" w:rsidRPr="008F6CBD" w:rsidRDefault="00FE1A87" w:rsidP="00FE1A87">
      <w:pPr>
        <w:spacing w:after="0" w:line="240" w:lineRule="auto"/>
        <w:rPr>
          <w:rFonts w:ascii="Goudy Old Style" w:hAnsi="Goudy Old Style"/>
        </w:rPr>
      </w:pPr>
    </w:p>
    <w:p w14:paraId="0A0DC25E" w14:textId="53EAED24" w:rsidR="00445764" w:rsidRPr="008F6CBD" w:rsidRDefault="008F6CBD" w:rsidP="008F6CBD">
      <w:pPr>
        <w:spacing w:after="0" w:line="240" w:lineRule="auto"/>
        <w:rPr>
          <w:rFonts w:ascii="Goudy Old Style" w:hAnsi="Goudy Old Style"/>
        </w:rPr>
      </w:pPr>
      <w:r w:rsidRPr="008F6CBD">
        <w:rPr>
          <w:rFonts w:ascii="Goudy Old Style" w:hAnsi="Goudy Old Style"/>
        </w:rPr>
        <w:tab/>
        <w:t>A.</w:t>
      </w:r>
      <w:r w:rsidRPr="008F6CBD">
        <w:rPr>
          <w:rFonts w:ascii="Goudy Old Style" w:hAnsi="Goudy Old Style"/>
        </w:rPr>
        <w:tab/>
      </w:r>
      <w:r w:rsidR="00A503EF" w:rsidRPr="008F6CBD">
        <w:rPr>
          <w:rFonts w:ascii="Goudy Old Style" w:hAnsi="Goudy Old Style"/>
        </w:rPr>
        <w:t xml:space="preserve">Proposed land use regulations </w:t>
      </w:r>
      <w:r w:rsidR="00AE6B7A">
        <w:rPr>
          <w:rFonts w:ascii="Goudy Old Style" w:hAnsi="Goudy Old Style"/>
        </w:rPr>
        <w:t>should</w:t>
      </w:r>
      <w:r w:rsidR="00A503EF" w:rsidRPr="008F6CBD">
        <w:rPr>
          <w:rFonts w:ascii="Goudy Old Style" w:hAnsi="Goudy Old Style"/>
        </w:rPr>
        <w:t xml:space="preserve"> be reviewed by the Planning </w:t>
      </w:r>
      <w:r w:rsidRPr="008F6CBD">
        <w:rPr>
          <w:rFonts w:ascii="Goudy Old Style" w:hAnsi="Goudy Old Style"/>
        </w:rPr>
        <w:tab/>
      </w:r>
      <w:r w:rsidRPr="008F6CBD">
        <w:rPr>
          <w:rFonts w:ascii="Goudy Old Style" w:hAnsi="Goudy Old Style"/>
        </w:rPr>
        <w:tab/>
      </w:r>
      <w:r w:rsidRPr="008F6CBD">
        <w:rPr>
          <w:rFonts w:ascii="Goudy Old Style" w:hAnsi="Goudy Old Style"/>
        </w:rPr>
        <w:tab/>
      </w:r>
      <w:r w:rsidRPr="008F6CBD">
        <w:rPr>
          <w:rFonts w:ascii="Goudy Old Style" w:hAnsi="Goudy Old Style"/>
        </w:rPr>
        <w:tab/>
      </w:r>
      <w:r w:rsidR="00A503EF" w:rsidRPr="008F6CBD">
        <w:rPr>
          <w:rFonts w:ascii="Goudy Old Style" w:hAnsi="Goudy Old Style"/>
        </w:rPr>
        <w:t xml:space="preserve">Commission before consideration by the County Commission. </w:t>
      </w:r>
    </w:p>
    <w:p w14:paraId="398C197C" w14:textId="77777777" w:rsidR="00445764" w:rsidRPr="008F6CBD" w:rsidRDefault="00445764" w:rsidP="00445764">
      <w:pPr>
        <w:pStyle w:val="ListParagraph"/>
        <w:spacing w:after="0" w:line="240" w:lineRule="auto"/>
        <w:rPr>
          <w:rFonts w:ascii="Goudy Old Style" w:hAnsi="Goudy Old Style"/>
        </w:rPr>
      </w:pPr>
    </w:p>
    <w:p w14:paraId="70EBF9D4" w14:textId="1994E533" w:rsidR="00A503EF" w:rsidRDefault="008F6CBD" w:rsidP="008F6CBD">
      <w:pPr>
        <w:pStyle w:val="ListParagraph"/>
        <w:spacing w:after="0" w:line="240" w:lineRule="auto"/>
        <w:rPr>
          <w:rFonts w:ascii="Goudy Old Style" w:hAnsi="Goudy Old Style"/>
        </w:rPr>
      </w:pPr>
      <w:r w:rsidRPr="008F6CBD">
        <w:rPr>
          <w:rFonts w:ascii="Goudy Old Style" w:hAnsi="Goudy Old Style"/>
        </w:rPr>
        <w:t>B.</w:t>
      </w:r>
      <w:r w:rsidRPr="008F6CBD">
        <w:rPr>
          <w:rFonts w:ascii="Goudy Old Style" w:hAnsi="Goudy Old Style"/>
        </w:rPr>
        <w:tab/>
      </w:r>
      <w:r w:rsidR="00A503EF" w:rsidRPr="008F6CBD">
        <w:rPr>
          <w:rFonts w:ascii="Goudy Old Style" w:hAnsi="Goudy Old Style"/>
        </w:rPr>
        <w:t xml:space="preserve">The Planning Commission shall provide notice as required by law, hold a </w:t>
      </w:r>
      <w:r w:rsidRPr="008F6CBD">
        <w:rPr>
          <w:rFonts w:ascii="Goudy Old Style" w:hAnsi="Goudy Old Style"/>
        </w:rPr>
        <w:tab/>
      </w:r>
      <w:r w:rsidR="00A503EF" w:rsidRPr="008F6CBD">
        <w:rPr>
          <w:rFonts w:ascii="Goudy Old Style" w:hAnsi="Goudy Old Style"/>
        </w:rPr>
        <w:t xml:space="preserve">public hearing on the proposed land use regulation, consider any written </w:t>
      </w:r>
      <w:r w:rsidRPr="008F6CBD">
        <w:rPr>
          <w:rFonts w:ascii="Goudy Old Style" w:hAnsi="Goudy Old Style"/>
        </w:rPr>
        <w:tab/>
      </w:r>
      <w:r w:rsidR="00A503EF" w:rsidRPr="008F6CBD">
        <w:rPr>
          <w:rFonts w:ascii="Goudy Old Style" w:hAnsi="Goudy Old Style"/>
        </w:rPr>
        <w:t xml:space="preserve">objections submitted in accordance with applicable law, and forward its </w:t>
      </w:r>
      <w:r w:rsidRPr="008F6CBD">
        <w:rPr>
          <w:rFonts w:ascii="Goudy Old Style" w:hAnsi="Goudy Old Style"/>
        </w:rPr>
        <w:tab/>
      </w:r>
      <w:r w:rsidR="00A503EF" w:rsidRPr="008F6CBD">
        <w:rPr>
          <w:rFonts w:ascii="Goudy Old Style" w:hAnsi="Goudy Old Style"/>
        </w:rPr>
        <w:t>recommendation and any written objections to the County Commission.</w:t>
      </w:r>
    </w:p>
    <w:p w14:paraId="00298E07" w14:textId="553A545F" w:rsidR="00421CAB" w:rsidRDefault="00421CAB" w:rsidP="008F6CBD">
      <w:pPr>
        <w:pStyle w:val="ListParagraph"/>
        <w:spacing w:after="0" w:line="240" w:lineRule="auto"/>
        <w:rPr>
          <w:rFonts w:ascii="Goudy Old Style" w:hAnsi="Goudy Old Style"/>
        </w:rPr>
      </w:pPr>
    </w:p>
    <w:p w14:paraId="39C39256" w14:textId="35960D15" w:rsidR="00421CAB" w:rsidRPr="008F6CBD" w:rsidRDefault="00421CAB" w:rsidP="008F6CBD">
      <w:pPr>
        <w:pStyle w:val="ListParagraph"/>
        <w:spacing w:after="0" w:line="240" w:lineRule="auto"/>
        <w:rPr>
          <w:rFonts w:ascii="Goudy Old Style" w:hAnsi="Goudy Old Style"/>
        </w:rPr>
      </w:pPr>
      <w:r>
        <w:rPr>
          <w:rFonts w:ascii="Goudy Old Style" w:hAnsi="Goudy Old Style"/>
        </w:rPr>
        <w:t>C.</w:t>
      </w:r>
      <w:r>
        <w:rPr>
          <w:rFonts w:ascii="Goudy Old Style" w:hAnsi="Goudy Old Style"/>
        </w:rPr>
        <w:tab/>
        <w:t xml:space="preserve">The Board of County Commissions may adopt or reject a proposed land </w:t>
      </w:r>
      <w:r>
        <w:rPr>
          <w:rFonts w:ascii="Goudy Old Style" w:hAnsi="Goudy Old Style"/>
        </w:rPr>
        <w:tab/>
        <w:t xml:space="preserve">use regulation without waiting for a recommendation from the Planning </w:t>
      </w:r>
      <w:r>
        <w:rPr>
          <w:rFonts w:ascii="Goudy Old Style" w:hAnsi="Goudy Old Style"/>
        </w:rPr>
        <w:tab/>
        <w:t xml:space="preserve">Commission if (1) the Board of County Commissioners determines that the </w:t>
      </w:r>
      <w:r>
        <w:rPr>
          <w:rFonts w:ascii="Goudy Old Style" w:hAnsi="Goudy Old Style"/>
        </w:rPr>
        <w:tab/>
        <w:t xml:space="preserve">Planning Commission has had adequate time to consider the land use </w:t>
      </w:r>
      <w:r>
        <w:rPr>
          <w:rFonts w:ascii="Goudy Old Style" w:hAnsi="Goudy Old Style"/>
        </w:rPr>
        <w:tab/>
        <w:t xml:space="preserve">regulation or (2) a land use applicant makes a request as described in Utah </w:t>
      </w:r>
      <w:r>
        <w:rPr>
          <w:rFonts w:ascii="Goudy Old Style" w:hAnsi="Goudy Old Style"/>
        </w:rPr>
        <w:tab/>
        <w:t>Code § 17-79-805(2)(b) (2026).</w:t>
      </w:r>
    </w:p>
    <w:p w14:paraId="6FCF4780" w14:textId="77777777" w:rsidR="00A503EF" w:rsidRPr="008F6CBD" w:rsidRDefault="00A503EF">
      <w:pPr>
        <w:spacing w:after="0" w:line="240" w:lineRule="auto"/>
        <w:rPr>
          <w:rFonts w:ascii="Goudy Old Style" w:hAnsi="Goudy Old Style"/>
        </w:rPr>
      </w:pPr>
    </w:p>
    <w:p w14:paraId="16A6CC84" w14:textId="69BDBF5C" w:rsidR="00FE1A87" w:rsidRPr="008F6CBD" w:rsidRDefault="00FE1A87" w:rsidP="00FE1A87">
      <w:pPr>
        <w:spacing w:after="0" w:line="240" w:lineRule="auto"/>
        <w:rPr>
          <w:rFonts w:ascii="Goudy Old Style" w:hAnsi="Goudy Old Style"/>
        </w:rPr>
      </w:pPr>
      <w:r w:rsidRPr="008F6CBD">
        <w:rPr>
          <w:rFonts w:ascii="Goudy Old Style" w:hAnsi="Goudy Old Style"/>
        </w:rPr>
        <w:t>Section 4.  County Commission Action.</w:t>
      </w:r>
    </w:p>
    <w:p w14:paraId="06A6167D" w14:textId="77777777" w:rsidR="00FE1A87" w:rsidRPr="008F6CBD" w:rsidRDefault="00FE1A87" w:rsidP="00FE1A87">
      <w:pPr>
        <w:spacing w:after="0" w:line="240" w:lineRule="auto"/>
        <w:rPr>
          <w:rFonts w:ascii="Goudy Old Style" w:hAnsi="Goudy Old Style"/>
        </w:rPr>
      </w:pPr>
    </w:p>
    <w:p w14:paraId="776F89E5" w14:textId="3B69D2DF" w:rsidR="00445764" w:rsidRPr="008F6CBD" w:rsidRDefault="008F6CBD" w:rsidP="008F6CBD">
      <w:pPr>
        <w:pStyle w:val="ListParagraph"/>
        <w:spacing w:after="0" w:line="240" w:lineRule="auto"/>
        <w:rPr>
          <w:rFonts w:ascii="Goudy Old Style" w:hAnsi="Goudy Old Style"/>
        </w:rPr>
      </w:pPr>
      <w:r w:rsidRPr="008F6CBD">
        <w:rPr>
          <w:rFonts w:ascii="Goudy Old Style" w:hAnsi="Goudy Old Style"/>
        </w:rPr>
        <w:t>A.</w:t>
      </w:r>
      <w:r w:rsidRPr="008F6CBD">
        <w:rPr>
          <w:rFonts w:ascii="Goudy Old Style" w:hAnsi="Goudy Old Style"/>
        </w:rPr>
        <w:tab/>
      </w:r>
      <w:r w:rsidR="008C15F3" w:rsidRPr="008F6CBD">
        <w:rPr>
          <w:rFonts w:ascii="Goudy Old Style" w:hAnsi="Goudy Old Style"/>
        </w:rPr>
        <w:t xml:space="preserve">After receiving the Planning Commission’s recommendation, the Rich </w:t>
      </w:r>
      <w:r w:rsidRPr="008F6CBD">
        <w:rPr>
          <w:rFonts w:ascii="Goudy Old Style" w:hAnsi="Goudy Old Style"/>
        </w:rPr>
        <w:tab/>
      </w:r>
      <w:r w:rsidR="008C15F3" w:rsidRPr="008F6CBD">
        <w:rPr>
          <w:rFonts w:ascii="Goudy Old Style" w:hAnsi="Goudy Old Style"/>
        </w:rPr>
        <w:t xml:space="preserve">County Commission shall consider the proposed land use regulation. </w:t>
      </w:r>
    </w:p>
    <w:p w14:paraId="5349DDA2" w14:textId="77777777" w:rsidR="00445764" w:rsidRPr="008F6CBD" w:rsidRDefault="00445764" w:rsidP="00445764">
      <w:pPr>
        <w:pStyle w:val="ListParagraph"/>
        <w:spacing w:after="0" w:line="240" w:lineRule="auto"/>
        <w:rPr>
          <w:rFonts w:ascii="Goudy Old Style" w:hAnsi="Goudy Old Style"/>
        </w:rPr>
      </w:pPr>
    </w:p>
    <w:p w14:paraId="4AD359BD" w14:textId="76985EA8" w:rsidR="00445764" w:rsidRPr="008F6CBD" w:rsidRDefault="008F6CBD" w:rsidP="008F6CBD">
      <w:pPr>
        <w:pStyle w:val="ListParagraph"/>
        <w:spacing w:after="0" w:line="240" w:lineRule="auto"/>
        <w:rPr>
          <w:rFonts w:ascii="Goudy Old Style" w:hAnsi="Goudy Old Style"/>
        </w:rPr>
      </w:pPr>
      <w:r w:rsidRPr="008F6CBD">
        <w:rPr>
          <w:rFonts w:ascii="Goudy Old Style" w:hAnsi="Goudy Old Style"/>
        </w:rPr>
        <w:t>B.</w:t>
      </w:r>
      <w:r w:rsidRPr="008F6CBD">
        <w:rPr>
          <w:rFonts w:ascii="Goudy Old Style" w:hAnsi="Goudy Old Style"/>
        </w:rPr>
        <w:tab/>
      </w:r>
      <w:r w:rsidR="008C15F3" w:rsidRPr="008F6CBD">
        <w:rPr>
          <w:rFonts w:ascii="Goudy Old Style" w:hAnsi="Goudy Old Style"/>
        </w:rPr>
        <w:t xml:space="preserve">The County Commission shall provide notice and hold a public </w:t>
      </w:r>
      <w:r w:rsidRPr="008F6CBD">
        <w:rPr>
          <w:rFonts w:ascii="Goudy Old Style" w:hAnsi="Goudy Old Style"/>
        </w:rPr>
        <w:tab/>
      </w:r>
      <w:r w:rsidR="008C15F3" w:rsidRPr="008F6CBD">
        <w:rPr>
          <w:rFonts w:ascii="Goudy Old Style" w:hAnsi="Goudy Old Style"/>
        </w:rPr>
        <w:t xml:space="preserve">meeting as required by law and may adopt or reject the proposed land use </w:t>
      </w:r>
      <w:r w:rsidRPr="008F6CBD">
        <w:rPr>
          <w:rFonts w:ascii="Goudy Old Style" w:hAnsi="Goudy Old Style"/>
        </w:rPr>
        <w:tab/>
      </w:r>
      <w:r w:rsidR="008C15F3" w:rsidRPr="008F6CBD">
        <w:rPr>
          <w:rFonts w:ascii="Goudy Old Style" w:hAnsi="Goudy Old Style"/>
        </w:rPr>
        <w:t xml:space="preserve">regulation as recommended by the Planning Commission or after making </w:t>
      </w:r>
      <w:r w:rsidRPr="008F6CBD">
        <w:rPr>
          <w:rFonts w:ascii="Goudy Old Style" w:hAnsi="Goudy Old Style"/>
        </w:rPr>
        <w:tab/>
      </w:r>
      <w:r w:rsidR="008C15F3" w:rsidRPr="008F6CBD">
        <w:rPr>
          <w:rFonts w:ascii="Goudy Old Style" w:hAnsi="Goudy Old Style"/>
        </w:rPr>
        <w:t xml:space="preserve">revisions it considers appropriate. </w:t>
      </w:r>
    </w:p>
    <w:p w14:paraId="46DED54F" w14:textId="77777777" w:rsidR="00421CAB" w:rsidRDefault="00421CAB" w:rsidP="00A503EF">
      <w:pPr>
        <w:spacing w:after="0" w:line="240" w:lineRule="auto"/>
        <w:rPr>
          <w:rFonts w:ascii="Goudy Old Style" w:hAnsi="Goudy Old Style"/>
          <w:lang w:val="en-US"/>
        </w:rPr>
      </w:pPr>
    </w:p>
    <w:p w14:paraId="46E96A91" w14:textId="3A1B5D80" w:rsidR="00A503EF" w:rsidRPr="008F6CBD" w:rsidRDefault="00A503EF" w:rsidP="00A503EF">
      <w:pPr>
        <w:spacing w:after="0" w:line="240" w:lineRule="auto"/>
        <w:rPr>
          <w:rFonts w:ascii="Goudy Old Style" w:hAnsi="Goudy Old Style"/>
          <w:lang w:val="en-US"/>
        </w:rPr>
      </w:pPr>
      <w:r w:rsidRPr="008F6CBD">
        <w:rPr>
          <w:rFonts w:ascii="Goudy Old Style" w:hAnsi="Goudy Old Style"/>
          <w:lang w:val="en-US"/>
        </w:rPr>
        <w:t xml:space="preserve">Section </w:t>
      </w:r>
      <w:r w:rsidR="00445764" w:rsidRPr="008F6CBD">
        <w:rPr>
          <w:rFonts w:ascii="Goudy Old Style" w:hAnsi="Goudy Old Style"/>
          <w:lang w:val="en-US"/>
        </w:rPr>
        <w:t>5</w:t>
      </w:r>
      <w:r w:rsidRPr="008F6CBD">
        <w:rPr>
          <w:rFonts w:ascii="Goudy Old Style" w:hAnsi="Goudy Old Style"/>
          <w:lang w:val="en-US"/>
        </w:rPr>
        <w:t xml:space="preserve">. Procedure. </w:t>
      </w:r>
    </w:p>
    <w:p w14:paraId="2DC747CB" w14:textId="77777777" w:rsidR="00A503EF" w:rsidRPr="008F6CBD" w:rsidRDefault="00A503EF" w:rsidP="00A503EF">
      <w:pPr>
        <w:spacing w:after="0" w:line="240" w:lineRule="auto"/>
        <w:rPr>
          <w:rFonts w:ascii="Goudy Old Style" w:hAnsi="Goudy Old Style"/>
          <w:lang w:val="en-US"/>
        </w:rPr>
      </w:pPr>
    </w:p>
    <w:p w14:paraId="23E96C0D" w14:textId="3053AD36" w:rsidR="00445764" w:rsidRPr="008F6CBD" w:rsidRDefault="008F6CBD" w:rsidP="008F6CBD">
      <w:pPr>
        <w:pStyle w:val="ListParagraph"/>
        <w:spacing w:after="0" w:line="240" w:lineRule="auto"/>
        <w:rPr>
          <w:rFonts w:ascii="Goudy Old Style" w:hAnsi="Goudy Old Style"/>
          <w:lang w:val="en-US"/>
        </w:rPr>
      </w:pPr>
      <w:r w:rsidRPr="008F6CBD">
        <w:rPr>
          <w:rFonts w:ascii="Goudy Old Style" w:hAnsi="Goudy Old Style"/>
          <w:lang w:val="en-US"/>
        </w:rPr>
        <w:t>A.</w:t>
      </w:r>
      <w:r w:rsidRPr="008F6CBD">
        <w:rPr>
          <w:rFonts w:ascii="Goudy Old Style" w:hAnsi="Goudy Old Style"/>
          <w:lang w:val="en-US"/>
        </w:rPr>
        <w:tab/>
      </w:r>
      <w:r w:rsidR="00A503EF" w:rsidRPr="008F6CBD">
        <w:rPr>
          <w:rFonts w:ascii="Goudy Old Style" w:hAnsi="Goudy Old Style"/>
          <w:lang w:val="en-US"/>
        </w:rPr>
        <w:t xml:space="preserve">Amendments to the zoning map shall be governed by </w:t>
      </w:r>
      <w:r w:rsidR="00AE6B7A">
        <w:rPr>
          <w:rFonts w:ascii="Goudy Old Style" w:hAnsi="Goudy Old Style"/>
          <w:lang w:val="en-US"/>
        </w:rPr>
        <w:t>Rich</w:t>
      </w:r>
      <w:r w:rsidR="00A503EF" w:rsidRPr="008F6CBD">
        <w:rPr>
          <w:rFonts w:ascii="Goudy Old Style" w:hAnsi="Goudy Old Style"/>
          <w:lang w:val="en-US"/>
        </w:rPr>
        <w:t xml:space="preserve"> County </w:t>
      </w:r>
      <w:r w:rsidRPr="008F6CBD">
        <w:rPr>
          <w:rFonts w:ascii="Goudy Old Style" w:hAnsi="Goudy Old Style"/>
          <w:lang w:val="en-US"/>
        </w:rPr>
        <w:tab/>
      </w:r>
      <w:r w:rsidR="00A503EF" w:rsidRPr="008F6CBD">
        <w:rPr>
          <w:rFonts w:ascii="Goudy Old Style" w:hAnsi="Goudy Old Style"/>
          <w:lang w:val="en-US"/>
        </w:rPr>
        <w:t xml:space="preserve">Ordinance: Rezone Requirements. </w:t>
      </w:r>
    </w:p>
    <w:p w14:paraId="0E9D6AED" w14:textId="77777777" w:rsidR="00445764" w:rsidRPr="008F6CBD" w:rsidRDefault="00445764" w:rsidP="00445764">
      <w:pPr>
        <w:pStyle w:val="ListParagraph"/>
        <w:spacing w:after="0" w:line="240" w:lineRule="auto"/>
        <w:rPr>
          <w:rFonts w:ascii="Goudy Old Style" w:hAnsi="Goudy Old Style"/>
          <w:lang w:val="en-US"/>
        </w:rPr>
      </w:pPr>
    </w:p>
    <w:p w14:paraId="25E08884" w14:textId="3B2EDE20" w:rsidR="00A503EF" w:rsidRPr="008F6CBD" w:rsidRDefault="008F6CBD" w:rsidP="008F6CBD">
      <w:pPr>
        <w:pStyle w:val="ListParagraph"/>
        <w:spacing w:after="0" w:line="240" w:lineRule="auto"/>
        <w:rPr>
          <w:rFonts w:ascii="Goudy Old Style" w:hAnsi="Goudy Old Style"/>
          <w:lang w:val="en-US"/>
        </w:rPr>
      </w:pPr>
      <w:r w:rsidRPr="008F6CBD">
        <w:rPr>
          <w:rFonts w:ascii="Goudy Old Style" w:hAnsi="Goudy Old Style"/>
          <w:lang w:val="en-US"/>
        </w:rPr>
        <w:t>B.</w:t>
      </w:r>
      <w:r w:rsidRPr="008F6CBD">
        <w:rPr>
          <w:rFonts w:ascii="Goudy Old Style" w:hAnsi="Goudy Old Style"/>
          <w:lang w:val="en-US"/>
        </w:rPr>
        <w:tab/>
      </w:r>
      <w:r w:rsidR="00A503EF" w:rsidRPr="008F6CBD">
        <w:rPr>
          <w:rFonts w:ascii="Goudy Old Style" w:hAnsi="Goudy Old Style"/>
          <w:lang w:val="en-US"/>
        </w:rPr>
        <w:t xml:space="preserve">Determinations regarding new or unlisted uses shall be governed by the </w:t>
      </w:r>
      <w:r w:rsidRPr="008F6CBD">
        <w:rPr>
          <w:rFonts w:ascii="Goudy Old Style" w:hAnsi="Goudy Old Style"/>
          <w:lang w:val="en-US"/>
        </w:rPr>
        <w:tab/>
      </w:r>
      <w:r w:rsidR="00A503EF" w:rsidRPr="008F6CBD">
        <w:rPr>
          <w:rFonts w:ascii="Goudy Old Style" w:hAnsi="Goudy Old Style"/>
          <w:lang w:val="en-US"/>
        </w:rPr>
        <w:t>Rich County Ordinance for Classification of New and Unlisted Uses.</w:t>
      </w:r>
    </w:p>
    <w:p w14:paraId="0C5DDF66" w14:textId="77777777" w:rsidR="00A503EF" w:rsidRPr="008F6CBD" w:rsidRDefault="00A503EF">
      <w:pPr>
        <w:spacing w:after="0" w:line="240" w:lineRule="auto"/>
        <w:rPr>
          <w:rFonts w:ascii="Goudy Old Style" w:hAnsi="Goudy Old Style"/>
          <w:lang w:val="en-US"/>
        </w:rPr>
      </w:pPr>
    </w:p>
    <w:p w14:paraId="6828AA65" w14:textId="53055CC7" w:rsidR="00FE1A87" w:rsidRPr="008F6CBD" w:rsidRDefault="00FE1A87">
      <w:pPr>
        <w:spacing w:after="0" w:line="240" w:lineRule="auto"/>
        <w:rPr>
          <w:rFonts w:ascii="Goudy Old Style" w:hAnsi="Goudy Old Style"/>
        </w:rPr>
      </w:pPr>
      <w:r w:rsidRPr="008F6CBD">
        <w:rPr>
          <w:rFonts w:ascii="Goudy Old Style" w:hAnsi="Goudy Old Style"/>
        </w:rPr>
        <w:t xml:space="preserve">Section </w:t>
      </w:r>
      <w:r w:rsidR="00445764" w:rsidRPr="008F6CBD">
        <w:rPr>
          <w:rFonts w:ascii="Goudy Old Style" w:hAnsi="Goudy Old Style"/>
        </w:rPr>
        <w:t>6</w:t>
      </w:r>
      <w:r w:rsidRPr="008F6CBD">
        <w:rPr>
          <w:rFonts w:ascii="Goudy Old Style" w:hAnsi="Goudy Old Style"/>
        </w:rPr>
        <w:t xml:space="preserve">. </w:t>
      </w:r>
      <w:r w:rsidR="008C15F3" w:rsidRPr="008F6CBD">
        <w:rPr>
          <w:rFonts w:ascii="Goudy Old Style" w:hAnsi="Goudy Old Style"/>
        </w:rPr>
        <w:t>Effective Date.</w:t>
      </w:r>
    </w:p>
    <w:p w14:paraId="03E5D48F" w14:textId="77777777" w:rsidR="00FE1A87" w:rsidRPr="008F6CBD" w:rsidRDefault="00FE1A87">
      <w:pPr>
        <w:spacing w:after="0" w:line="240" w:lineRule="auto"/>
        <w:rPr>
          <w:rFonts w:ascii="Goudy Old Style" w:hAnsi="Goudy Old Style"/>
        </w:rPr>
      </w:pPr>
    </w:p>
    <w:p w14:paraId="35A7D969" w14:textId="2AE32C56" w:rsidR="00FE1A87" w:rsidRPr="008F6CBD" w:rsidRDefault="00FE1A87">
      <w:pPr>
        <w:spacing w:after="0" w:line="240" w:lineRule="auto"/>
        <w:rPr>
          <w:rFonts w:ascii="Goudy Old Style" w:hAnsi="Goudy Old Style"/>
        </w:rPr>
      </w:pPr>
      <w:r w:rsidRPr="008F6CBD">
        <w:rPr>
          <w:rFonts w:ascii="Goudy Old Style" w:hAnsi="Goudy Old Style"/>
        </w:rPr>
        <w:t>This ordinance shall become effective upon posting as provided by law.</w:t>
      </w:r>
    </w:p>
    <w:p w14:paraId="23DC8C4D" w14:textId="77777777" w:rsidR="00FE1A87" w:rsidRPr="008F6CBD" w:rsidRDefault="00FE1A87">
      <w:pPr>
        <w:spacing w:after="0" w:line="240" w:lineRule="auto"/>
        <w:rPr>
          <w:rFonts w:ascii="Goudy Old Style" w:hAnsi="Goudy Old Style"/>
        </w:rPr>
      </w:pPr>
    </w:p>
    <w:p w14:paraId="64F089FE" w14:textId="034C5EC6" w:rsidR="008855FF" w:rsidRPr="008F6CBD" w:rsidRDefault="008F6CBD">
      <w:pPr>
        <w:spacing w:after="0" w:line="240" w:lineRule="auto"/>
        <w:rPr>
          <w:rFonts w:ascii="Goudy Old Style" w:hAnsi="Goudy Old Style"/>
        </w:rPr>
      </w:pPr>
      <w:r w:rsidRPr="008F6CBD">
        <w:rPr>
          <w:rFonts w:ascii="Goudy Old Style" w:hAnsi="Goudy Old Style"/>
        </w:rPr>
        <w:t>ADOPTED this _____ day of __________________, 2026.</w:t>
      </w:r>
    </w:p>
    <w:p w14:paraId="7AEAC79C" w14:textId="77777777" w:rsidR="008855FF" w:rsidRPr="008F6CBD" w:rsidRDefault="008855FF">
      <w:pPr>
        <w:spacing w:after="0" w:line="240" w:lineRule="auto"/>
        <w:rPr>
          <w:rFonts w:ascii="Goudy Old Style" w:hAnsi="Goudy Old Style"/>
        </w:rPr>
      </w:pPr>
    </w:p>
    <w:p w14:paraId="1BF8B2EC" w14:textId="77777777" w:rsidR="008855FF" w:rsidRPr="008F6CBD" w:rsidRDefault="008855FF">
      <w:pPr>
        <w:spacing w:after="0" w:line="240" w:lineRule="auto"/>
        <w:rPr>
          <w:rFonts w:ascii="Goudy Old Style" w:hAnsi="Goudy Old Style"/>
        </w:rPr>
      </w:pPr>
    </w:p>
    <w:p w14:paraId="2EF4B5F7" w14:textId="77777777" w:rsidR="008855FF" w:rsidRPr="008F6CBD" w:rsidRDefault="008855FF">
      <w:pPr>
        <w:spacing w:after="0" w:line="240" w:lineRule="auto"/>
        <w:rPr>
          <w:rFonts w:ascii="Goudy Old Style" w:hAnsi="Goudy Old Style"/>
        </w:rPr>
      </w:pPr>
    </w:p>
    <w:p w14:paraId="10085299" w14:textId="77777777" w:rsidR="008F6CBD" w:rsidRPr="008F6CBD" w:rsidRDefault="008F6CBD" w:rsidP="008F6CBD">
      <w:pPr>
        <w:spacing w:after="0" w:line="240" w:lineRule="auto"/>
        <w:rPr>
          <w:rFonts w:ascii="Goudy Old Style" w:eastAsia="Calibri" w:hAnsi="Goudy Old Style"/>
          <w:lang w:val="en-US"/>
        </w:rPr>
      </w:pPr>
    </w:p>
    <w:p w14:paraId="2A556B22" w14:textId="77777777" w:rsidR="008F6CBD" w:rsidRPr="008F6CBD" w:rsidRDefault="008F6CBD" w:rsidP="008F6CBD">
      <w:pPr>
        <w:spacing w:after="0" w:line="240" w:lineRule="auto"/>
        <w:rPr>
          <w:rFonts w:ascii="Goudy Old Style" w:eastAsia="Calibri" w:hAnsi="Goudy Old Style"/>
          <w:lang w:val="en-US"/>
        </w:rPr>
      </w:pPr>
      <w:r w:rsidRPr="008F6CBD">
        <w:rPr>
          <w:rFonts w:ascii="Goudy Old Style" w:eastAsia="Calibri" w:hAnsi="Goudy Old Style"/>
          <w:lang w:val="en-US"/>
        </w:rPr>
        <w:tab/>
      </w:r>
      <w:r w:rsidRPr="008F6CBD">
        <w:rPr>
          <w:rFonts w:ascii="Goudy Old Style" w:eastAsia="Calibri" w:hAnsi="Goudy Old Style"/>
          <w:lang w:val="en-US"/>
        </w:rPr>
        <w:tab/>
      </w:r>
      <w:r w:rsidRPr="008F6CBD">
        <w:rPr>
          <w:rFonts w:ascii="Goudy Old Style" w:eastAsia="Calibri" w:hAnsi="Goudy Old Style"/>
          <w:lang w:val="en-US"/>
        </w:rPr>
        <w:tab/>
      </w:r>
      <w:r w:rsidRPr="008F6CBD">
        <w:rPr>
          <w:rFonts w:ascii="Goudy Old Style" w:eastAsia="Calibri" w:hAnsi="Goudy Old Style"/>
          <w:lang w:val="en-US"/>
        </w:rPr>
        <w:tab/>
      </w:r>
      <w:r w:rsidRPr="008F6CBD">
        <w:rPr>
          <w:rFonts w:ascii="Goudy Old Style" w:eastAsia="Calibri" w:hAnsi="Goudy Old Style"/>
          <w:lang w:val="en-US"/>
        </w:rPr>
        <w:tab/>
        <w:t>__________________________________________</w:t>
      </w:r>
    </w:p>
    <w:p w14:paraId="29FBCFFE" w14:textId="77777777" w:rsidR="008F6CBD" w:rsidRPr="008F6CBD" w:rsidRDefault="008F6CBD" w:rsidP="008F6CBD">
      <w:pPr>
        <w:spacing w:after="0" w:line="240" w:lineRule="auto"/>
        <w:rPr>
          <w:rFonts w:ascii="Goudy Old Style" w:eastAsia="Calibri" w:hAnsi="Goudy Old Style"/>
          <w:lang w:val="en-US"/>
        </w:rPr>
      </w:pPr>
      <w:r w:rsidRPr="008F6CBD">
        <w:rPr>
          <w:rFonts w:ascii="Goudy Old Style" w:eastAsia="Calibri" w:hAnsi="Goudy Old Style"/>
          <w:lang w:val="en-US"/>
        </w:rPr>
        <w:tab/>
      </w:r>
      <w:r w:rsidRPr="008F6CBD">
        <w:rPr>
          <w:rFonts w:ascii="Goudy Old Style" w:eastAsia="Calibri" w:hAnsi="Goudy Old Style"/>
          <w:lang w:val="en-US"/>
        </w:rPr>
        <w:tab/>
      </w:r>
      <w:r w:rsidRPr="008F6CBD">
        <w:rPr>
          <w:rFonts w:ascii="Goudy Old Style" w:eastAsia="Calibri" w:hAnsi="Goudy Old Style"/>
          <w:lang w:val="en-US"/>
        </w:rPr>
        <w:tab/>
      </w:r>
      <w:r w:rsidRPr="008F6CBD">
        <w:rPr>
          <w:rFonts w:ascii="Goudy Old Style" w:eastAsia="Calibri" w:hAnsi="Goudy Old Style"/>
          <w:lang w:val="en-US"/>
        </w:rPr>
        <w:tab/>
      </w:r>
      <w:r w:rsidRPr="008F6CBD">
        <w:rPr>
          <w:rFonts w:ascii="Goudy Old Style" w:eastAsia="Calibri" w:hAnsi="Goudy Old Style"/>
          <w:lang w:val="en-US"/>
        </w:rPr>
        <w:tab/>
        <w:t>Chairman</w:t>
      </w:r>
    </w:p>
    <w:p w14:paraId="3C67188B" w14:textId="77777777" w:rsidR="008F6CBD" w:rsidRPr="008F6CBD" w:rsidRDefault="008F6CBD" w:rsidP="008F6CBD">
      <w:pPr>
        <w:spacing w:after="0" w:line="240" w:lineRule="auto"/>
        <w:rPr>
          <w:rFonts w:ascii="Goudy Old Style" w:eastAsia="Calibri" w:hAnsi="Goudy Old Style"/>
          <w:lang w:val="en-US"/>
        </w:rPr>
      </w:pPr>
    </w:p>
    <w:p w14:paraId="5A255B18" w14:textId="77777777" w:rsidR="008F6CBD" w:rsidRPr="008F6CBD" w:rsidRDefault="008F6CBD" w:rsidP="008F6CBD">
      <w:pPr>
        <w:spacing w:after="0" w:line="240" w:lineRule="auto"/>
        <w:rPr>
          <w:rFonts w:ascii="Goudy Old Style" w:eastAsia="Calibri" w:hAnsi="Goudy Old Style"/>
          <w:lang w:val="en-US"/>
        </w:rPr>
      </w:pPr>
    </w:p>
    <w:p w14:paraId="66249650" w14:textId="77777777" w:rsidR="008F6CBD" w:rsidRPr="008F6CBD" w:rsidRDefault="008F6CBD" w:rsidP="008F6CBD">
      <w:pPr>
        <w:spacing w:after="0" w:line="240" w:lineRule="auto"/>
        <w:rPr>
          <w:rFonts w:ascii="Goudy Old Style" w:eastAsia="Calibri" w:hAnsi="Goudy Old Style"/>
          <w:lang w:val="en-US"/>
        </w:rPr>
      </w:pPr>
      <w:r w:rsidRPr="008F6CBD">
        <w:rPr>
          <w:rFonts w:ascii="Goudy Old Style" w:eastAsia="Calibri" w:hAnsi="Goudy Old Style"/>
          <w:lang w:val="en-US"/>
        </w:rPr>
        <w:t>ATTEST:</w:t>
      </w:r>
    </w:p>
    <w:p w14:paraId="24A758CD" w14:textId="77777777" w:rsidR="008F6CBD" w:rsidRPr="008F6CBD" w:rsidRDefault="008F6CBD" w:rsidP="008F6CBD">
      <w:pPr>
        <w:spacing w:after="0" w:line="240" w:lineRule="auto"/>
        <w:rPr>
          <w:rFonts w:ascii="Goudy Old Style" w:eastAsia="Calibri" w:hAnsi="Goudy Old Style"/>
          <w:lang w:val="en-US"/>
        </w:rPr>
      </w:pPr>
    </w:p>
    <w:p w14:paraId="43066CDD" w14:textId="77777777" w:rsidR="008F6CBD" w:rsidRPr="008F6CBD" w:rsidRDefault="008F6CBD" w:rsidP="008F6CBD">
      <w:pPr>
        <w:spacing w:after="0" w:line="240" w:lineRule="auto"/>
        <w:rPr>
          <w:rFonts w:ascii="Goudy Old Style" w:eastAsia="Calibri" w:hAnsi="Goudy Old Style"/>
          <w:lang w:val="en-US"/>
        </w:rPr>
      </w:pPr>
    </w:p>
    <w:p w14:paraId="688B438F" w14:textId="77777777" w:rsidR="008F6CBD" w:rsidRPr="008F6CBD" w:rsidRDefault="008F6CBD" w:rsidP="008F6CBD">
      <w:pPr>
        <w:spacing w:after="0" w:line="240" w:lineRule="auto"/>
        <w:rPr>
          <w:rFonts w:ascii="Goudy Old Style" w:eastAsia="Calibri" w:hAnsi="Goudy Old Style"/>
          <w:lang w:val="en-US"/>
        </w:rPr>
      </w:pPr>
    </w:p>
    <w:p w14:paraId="41ABA6A8" w14:textId="77777777" w:rsidR="008F6CBD" w:rsidRPr="008F6CBD" w:rsidRDefault="008F6CBD" w:rsidP="008F6CBD">
      <w:pPr>
        <w:spacing w:after="0" w:line="240" w:lineRule="auto"/>
        <w:rPr>
          <w:rFonts w:ascii="Goudy Old Style" w:eastAsia="Calibri" w:hAnsi="Goudy Old Style"/>
          <w:lang w:val="en-US"/>
        </w:rPr>
      </w:pPr>
      <w:r w:rsidRPr="008F6CBD">
        <w:rPr>
          <w:rFonts w:ascii="Goudy Old Style" w:eastAsia="Calibri" w:hAnsi="Goudy Old Style"/>
          <w:lang w:val="en-US"/>
        </w:rPr>
        <w:t>______________________________________</w:t>
      </w:r>
    </w:p>
    <w:p w14:paraId="71254F79" w14:textId="77777777" w:rsidR="008F6CBD" w:rsidRPr="008F6CBD" w:rsidRDefault="008F6CBD" w:rsidP="008F6CBD">
      <w:pPr>
        <w:spacing w:after="0" w:line="240" w:lineRule="auto"/>
        <w:rPr>
          <w:rFonts w:ascii="Goudy Old Style" w:eastAsia="Calibri" w:hAnsi="Goudy Old Style"/>
          <w:lang w:val="en-US"/>
        </w:rPr>
      </w:pPr>
      <w:r w:rsidRPr="008F6CBD">
        <w:rPr>
          <w:rFonts w:ascii="Goudy Old Style" w:eastAsia="Calibri" w:hAnsi="Goudy Old Style"/>
          <w:lang w:val="en-US"/>
        </w:rPr>
        <w:t>Rich County Clerk</w:t>
      </w:r>
    </w:p>
    <w:p w14:paraId="3F66C9FF" w14:textId="77777777" w:rsidR="008F6CBD" w:rsidRPr="008F6CBD" w:rsidRDefault="008F6CBD" w:rsidP="008F6CBD">
      <w:pPr>
        <w:spacing w:after="0" w:line="240" w:lineRule="auto"/>
        <w:rPr>
          <w:rFonts w:ascii="Goudy Old Style" w:eastAsia="Calibri" w:hAnsi="Goudy Old Style"/>
          <w:lang w:val="en-US"/>
        </w:rPr>
      </w:pPr>
    </w:p>
    <w:p w14:paraId="65600AFC" w14:textId="77777777" w:rsidR="008F6CBD" w:rsidRPr="008F6CBD" w:rsidRDefault="008F6CBD" w:rsidP="008F6CBD">
      <w:pPr>
        <w:spacing w:after="0" w:line="240" w:lineRule="auto"/>
        <w:rPr>
          <w:rFonts w:ascii="Goudy Old Style" w:eastAsia="Calibri" w:hAnsi="Goudy Old Style"/>
          <w:lang w:val="en-US"/>
        </w:rPr>
      </w:pPr>
    </w:p>
    <w:p w14:paraId="30924D19" w14:textId="77777777" w:rsidR="008F6CBD" w:rsidRPr="008F6CBD" w:rsidRDefault="008F6CBD" w:rsidP="008F6CBD">
      <w:pPr>
        <w:spacing w:after="0" w:line="240" w:lineRule="auto"/>
        <w:rPr>
          <w:rFonts w:ascii="Goudy Old Style" w:eastAsia="Calibri" w:hAnsi="Goudy Old Style"/>
          <w:lang w:val="en-US"/>
        </w:rPr>
      </w:pPr>
    </w:p>
    <w:p w14:paraId="77A492F8" w14:textId="77777777" w:rsidR="008F6CBD" w:rsidRPr="008F6CBD" w:rsidRDefault="008F6CBD" w:rsidP="008F6CBD">
      <w:pPr>
        <w:spacing w:after="0" w:line="240" w:lineRule="auto"/>
        <w:rPr>
          <w:rFonts w:ascii="Goudy Old Style" w:eastAsia="Calibri" w:hAnsi="Goudy Old Style"/>
          <w:lang w:val="en-US"/>
        </w:rPr>
      </w:pPr>
      <w:r w:rsidRPr="008F6CBD">
        <w:rPr>
          <w:rFonts w:ascii="Goudy Old Style" w:eastAsia="Calibri" w:hAnsi="Goudy Old Style"/>
          <w:lang w:val="en-US"/>
        </w:rPr>
        <w:tab/>
      </w:r>
      <w:r w:rsidRPr="008F6CBD">
        <w:rPr>
          <w:rFonts w:ascii="Goudy Old Style" w:eastAsia="Calibri" w:hAnsi="Goudy Old Style"/>
          <w:lang w:val="en-US"/>
        </w:rPr>
        <w:tab/>
      </w:r>
      <w:r w:rsidRPr="008F6CBD">
        <w:rPr>
          <w:rFonts w:ascii="Goudy Old Style" w:eastAsia="Calibri" w:hAnsi="Goudy Old Style"/>
          <w:lang w:val="en-US"/>
        </w:rPr>
        <w:tab/>
      </w:r>
      <w:r w:rsidRPr="008F6CBD">
        <w:rPr>
          <w:rFonts w:ascii="Goudy Old Style" w:eastAsia="Calibri" w:hAnsi="Goudy Old Style"/>
          <w:lang w:val="en-US"/>
        </w:rPr>
        <w:tab/>
      </w:r>
      <w:r w:rsidRPr="008F6CBD">
        <w:rPr>
          <w:rFonts w:ascii="Goudy Old Style" w:eastAsia="Calibri" w:hAnsi="Goudy Old Style"/>
          <w:lang w:val="en-US"/>
        </w:rPr>
        <w:tab/>
        <w:t xml:space="preserve">Commissioner Bill Cox voted </w:t>
      </w:r>
      <w:r w:rsidRPr="008F6CBD">
        <w:rPr>
          <w:rFonts w:ascii="Goudy Old Style" w:eastAsia="Calibri" w:hAnsi="Goudy Old Style"/>
          <w:lang w:val="en-US"/>
        </w:rPr>
        <w:tab/>
        <w:t xml:space="preserve">             _________</w:t>
      </w:r>
      <w:r w:rsidRPr="008F6CBD">
        <w:rPr>
          <w:rFonts w:ascii="Goudy Old Style" w:eastAsia="Calibri" w:hAnsi="Goudy Old Style"/>
          <w:lang w:val="en-US"/>
        </w:rPr>
        <w:tab/>
      </w:r>
    </w:p>
    <w:p w14:paraId="7FA71A98" w14:textId="77777777" w:rsidR="008F6CBD" w:rsidRPr="008F6CBD" w:rsidRDefault="008F6CBD" w:rsidP="008F6CBD">
      <w:pPr>
        <w:spacing w:after="0" w:line="240" w:lineRule="auto"/>
        <w:rPr>
          <w:rFonts w:ascii="Goudy Old Style" w:eastAsia="Calibri" w:hAnsi="Goudy Old Style"/>
          <w:lang w:val="en-US"/>
        </w:rPr>
      </w:pPr>
    </w:p>
    <w:p w14:paraId="48B425A4" w14:textId="77777777" w:rsidR="008F6CBD" w:rsidRPr="008F6CBD" w:rsidRDefault="008F6CBD" w:rsidP="008F6CBD">
      <w:pPr>
        <w:spacing w:after="0" w:line="240" w:lineRule="auto"/>
        <w:rPr>
          <w:rFonts w:ascii="Goudy Old Style" w:eastAsia="Calibri" w:hAnsi="Goudy Old Style"/>
          <w:lang w:val="en-US"/>
        </w:rPr>
      </w:pPr>
      <w:r w:rsidRPr="008F6CBD">
        <w:rPr>
          <w:rFonts w:ascii="Goudy Old Style" w:eastAsia="Calibri" w:hAnsi="Goudy Old Style"/>
          <w:lang w:val="en-US"/>
        </w:rPr>
        <w:tab/>
      </w:r>
      <w:r w:rsidRPr="008F6CBD">
        <w:rPr>
          <w:rFonts w:ascii="Goudy Old Style" w:eastAsia="Calibri" w:hAnsi="Goudy Old Style"/>
          <w:lang w:val="en-US"/>
        </w:rPr>
        <w:tab/>
      </w:r>
      <w:r w:rsidRPr="008F6CBD">
        <w:rPr>
          <w:rFonts w:ascii="Goudy Old Style" w:eastAsia="Calibri" w:hAnsi="Goudy Old Style"/>
          <w:lang w:val="en-US"/>
        </w:rPr>
        <w:tab/>
      </w:r>
      <w:r w:rsidRPr="008F6CBD">
        <w:rPr>
          <w:rFonts w:ascii="Goudy Old Style" w:eastAsia="Calibri" w:hAnsi="Goudy Old Style"/>
          <w:lang w:val="en-US"/>
        </w:rPr>
        <w:tab/>
      </w:r>
      <w:r w:rsidRPr="008F6CBD">
        <w:rPr>
          <w:rFonts w:ascii="Goudy Old Style" w:eastAsia="Calibri" w:hAnsi="Goudy Old Style"/>
          <w:lang w:val="en-US"/>
        </w:rPr>
        <w:tab/>
        <w:t xml:space="preserve">Commissioner Sim Weston voted   </w:t>
      </w:r>
      <w:r w:rsidRPr="008F6CBD">
        <w:rPr>
          <w:rFonts w:ascii="Goudy Old Style" w:eastAsia="Calibri" w:hAnsi="Goudy Old Style"/>
          <w:lang w:val="en-US"/>
        </w:rPr>
        <w:tab/>
        <w:t xml:space="preserve"> _________</w:t>
      </w:r>
      <w:r w:rsidRPr="008F6CBD">
        <w:rPr>
          <w:rFonts w:ascii="Goudy Old Style" w:eastAsia="Calibri" w:hAnsi="Goudy Old Style"/>
          <w:lang w:val="en-US"/>
        </w:rPr>
        <w:tab/>
      </w:r>
    </w:p>
    <w:p w14:paraId="4214D820" w14:textId="77777777" w:rsidR="008F6CBD" w:rsidRPr="008F6CBD" w:rsidRDefault="008F6CBD" w:rsidP="008F6CBD">
      <w:pPr>
        <w:spacing w:after="0" w:line="240" w:lineRule="auto"/>
        <w:rPr>
          <w:rFonts w:ascii="Goudy Old Style" w:eastAsia="Calibri" w:hAnsi="Goudy Old Style"/>
          <w:lang w:val="en-US"/>
        </w:rPr>
      </w:pPr>
    </w:p>
    <w:p w14:paraId="34B40B68" w14:textId="77777777" w:rsidR="008F6CBD" w:rsidRPr="008F6CBD" w:rsidRDefault="008F6CBD" w:rsidP="008F6CBD">
      <w:pPr>
        <w:spacing w:after="0" w:line="240" w:lineRule="auto"/>
        <w:rPr>
          <w:rFonts w:ascii="Goudy Old Style" w:eastAsia="Calibri" w:hAnsi="Goudy Old Style"/>
          <w:lang w:val="en-US"/>
        </w:rPr>
      </w:pPr>
      <w:r w:rsidRPr="008F6CBD">
        <w:rPr>
          <w:rFonts w:ascii="Goudy Old Style" w:eastAsia="Calibri" w:hAnsi="Goudy Old Style"/>
          <w:lang w:val="en-US"/>
        </w:rPr>
        <w:tab/>
      </w:r>
      <w:r w:rsidRPr="008F6CBD">
        <w:rPr>
          <w:rFonts w:ascii="Goudy Old Style" w:eastAsia="Calibri" w:hAnsi="Goudy Old Style"/>
          <w:lang w:val="en-US"/>
        </w:rPr>
        <w:tab/>
      </w:r>
      <w:r w:rsidRPr="008F6CBD">
        <w:rPr>
          <w:rFonts w:ascii="Goudy Old Style" w:eastAsia="Calibri" w:hAnsi="Goudy Old Style"/>
          <w:lang w:val="en-US"/>
        </w:rPr>
        <w:tab/>
      </w:r>
      <w:r w:rsidRPr="008F6CBD">
        <w:rPr>
          <w:rFonts w:ascii="Goudy Old Style" w:eastAsia="Calibri" w:hAnsi="Goudy Old Style"/>
          <w:lang w:val="en-US"/>
        </w:rPr>
        <w:tab/>
      </w:r>
      <w:r w:rsidRPr="008F6CBD">
        <w:rPr>
          <w:rFonts w:ascii="Goudy Old Style" w:eastAsia="Calibri" w:hAnsi="Goudy Old Style"/>
          <w:lang w:val="en-US"/>
        </w:rPr>
        <w:tab/>
        <w:t>Commissioner Jonathan Lee voted      _________</w:t>
      </w:r>
    </w:p>
    <w:p w14:paraId="5AFC207D" w14:textId="5C8FB464" w:rsidR="008855FF" w:rsidRPr="008F6CBD" w:rsidRDefault="008855FF" w:rsidP="008F6CBD">
      <w:pPr>
        <w:spacing w:after="0" w:line="240" w:lineRule="auto"/>
        <w:ind w:left="3600"/>
        <w:rPr>
          <w:rFonts w:ascii="Goudy Old Style" w:hAnsi="Goudy Old Style"/>
        </w:rPr>
      </w:pPr>
    </w:p>
    <w:sectPr w:rsidR="008855FF" w:rsidRPr="008F6CBD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2E52D74-4525-430A-B03F-9797FAADB357}"/>
    <w:embedBold r:id="rId2" w:fontKey="{9E11E320-A7F9-42C9-B1C3-47FD7EBFAB9E}"/>
    <w:embedItalic r:id="rId3" w:fontKey="{39F0F077-2CDC-4B7B-91C7-29383ACA73E7}"/>
    <w:embedBoldItalic r:id="rId4" w:fontKey="{D1BE52FE-8B3E-47EB-B7B6-D6055A98FB3D}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Goudy Old Style">
    <w:charset w:val="00"/>
    <w:family w:val="roman"/>
    <w:pitch w:val="variable"/>
    <w:sig w:usb0="00000003" w:usb1="00000000" w:usb2="00000000" w:usb3="00000000" w:csb0="00000001" w:csb1="00000000"/>
    <w:embedRegular r:id="rId5" w:fontKey="{83A0A152-C94C-4584-9BB5-E11809DF62DB}"/>
    <w:embedBold r:id="rId6" w:fontKey="{E7E01625-123D-4254-86B5-D719A895B2D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4D9F47BC-3FA3-4876-9D22-6F2F8AACD53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567EE"/>
    <w:multiLevelType w:val="hybridMultilevel"/>
    <w:tmpl w:val="CACA34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D10435"/>
    <w:multiLevelType w:val="hybridMultilevel"/>
    <w:tmpl w:val="3210FFE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946C5"/>
    <w:multiLevelType w:val="multilevel"/>
    <w:tmpl w:val="6DDC240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110461"/>
    <w:multiLevelType w:val="hybridMultilevel"/>
    <w:tmpl w:val="66E86720"/>
    <w:lvl w:ilvl="0" w:tplc="F3FCBB08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0703D"/>
    <w:multiLevelType w:val="hybridMultilevel"/>
    <w:tmpl w:val="3726099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E86FDF"/>
    <w:multiLevelType w:val="hybridMultilevel"/>
    <w:tmpl w:val="396C6EB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3871A1"/>
    <w:multiLevelType w:val="multilevel"/>
    <w:tmpl w:val="EAF2E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8A1BBC"/>
    <w:multiLevelType w:val="hybridMultilevel"/>
    <w:tmpl w:val="45DC5A9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095A3E"/>
    <w:multiLevelType w:val="multilevel"/>
    <w:tmpl w:val="AE649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92B15F4"/>
    <w:multiLevelType w:val="multilevel"/>
    <w:tmpl w:val="C53AB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6A0450"/>
    <w:multiLevelType w:val="hybridMultilevel"/>
    <w:tmpl w:val="3030EA9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2453D5"/>
    <w:multiLevelType w:val="hybridMultilevel"/>
    <w:tmpl w:val="D25213E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340EF0"/>
    <w:multiLevelType w:val="multilevel"/>
    <w:tmpl w:val="85D0E6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D3D3513"/>
    <w:multiLevelType w:val="multilevel"/>
    <w:tmpl w:val="9102A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FAC0A5D"/>
    <w:multiLevelType w:val="hybridMultilevel"/>
    <w:tmpl w:val="699033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1176A1E"/>
    <w:multiLevelType w:val="multilevel"/>
    <w:tmpl w:val="8E664B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A15770A"/>
    <w:multiLevelType w:val="multilevel"/>
    <w:tmpl w:val="32F44B0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A493B39"/>
    <w:multiLevelType w:val="multilevel"/>
    <w:tmpl w:val="59268A74"/>
    <w:lvl w:ilvl="0">
      <w:start w:val="1"/>
      <w:numFmt w:val="decimal"/>
      <w:pStyle w:val="ListBullet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3B1D00C4"/>
    <w:multiLevelType w:val="multilevel"/>
    <w:tmpl w:val="4064B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32F272C"/>
    <w:multiLevelType w:val="multilevel"/>
    <w:tmpl w:val="1C32F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8954348"/>
    <w:multiLevelType w:val="multilevel"/>
    <w:tmpl w:val="A94651E0"/>
    <w:lvl w:ilvl="0">
      <w:start w:val="1"/>
      <w:numFmt w:val="upperLetter"/>
      <w:pStyle w:val="ListBullet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0771E1"/>
    <w:multiLevelType w:val="hybridMultilevel"/>
    <w:tmpl w:val="AC1888F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FF53CD"/>
    <w:multiLevelType w:val="hybridMultilevel"/>
    <w:tmpl w:val="E85A8B7C"/>
    <w:lvl w:ilvl="0" w:tplc="915605E6">
      <w:start w:val="1"/>
      <w:numFmt w:val="upperLetter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FD63A6"/>
    <w:multiLevelType w:val="multilevel"/>
    <w:tmpl w:val="23E21A9C"/>
    <w:lvl w:ilvl="0">
      <w:start w:val="1"/>
      <w:numFmt w:val="upperLetter"/>
      <w:pStyle w:val="ListBullet2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2107B0F"/>
    <w:multiLevelType w:val="hybridMultilevel"/>
    <w:tmpl w:val="99748DC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BC2C09"/>
    <w:multiLevelType w:val="multilevel"/>
    <w:tmpl w:val="0528126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6AD690C"/>
    <w:multiLevelType w:val="hybridMultilevel"/>
    <w:tmpl w:val="95B01A9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7970A4"/>
    <w:multiLevelType w:val="multilevel"/>
    <w:tmpl w:val="14682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B62129F"/>
    <w:multiLevelType w:val="hybridMultilevel"/>
    <w:tmpl w:val="2876C07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DB65066"/>
    <w:multiLevelType w:val="multilevel"/>
    <w:tmpl w:val="4BDA37B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013143E"/>
    <w:multiLevelType w:val="hybridMultilevel"/>
    <w:tmpl w:val="FB14B58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2340" w:hanging="360"/>
      </w:pPr>
    </w:lvl>
    <w:lvl w:ilvl="3" w:tplc="0409001B">
      <w:start w:val="1"/>
      <w:numFmt w:val="lowerRoman"/>
      <w:lvlText w:val="%4."/>
      <w:lvlJc w:val="righ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761CA3"/>
    <w:multiLevelType w:val="hybridMultilevel"/>
    <w:tmpl w:val="8D462EB2"/>
    <w:lvl w:ilvl="0" w:tplc="AAC027A2">
      <w:start w:val="1"/>
      <w:numFmt w:val="upperLetter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B732B7"/>
    <w:multiLevelType w:val="multilevel"/>
    <w:tmpl w:val="7F86D01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Roman"/>
      <w:lvlText w:val="%4."/>
      <w:lvlJc w:val="right"/>
      <w:pPr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A324A33"/>
    <w:multiLevelType w:val="multilevel"/>
    <w:tmpl w:val="712E65A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A61568C"/>
    <w:multiLevelType w:val="hybridMultilevel"/>
    <w:tmpl w:val="BC56AC8E"/>
    <w:lvl w:ilvl="0" w:tplc="113A2D4E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9C59F3"/>
    <w:multiLevelType w:val="hybridMultilevel"/>
    <w:tmpl w:val="159A1B4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E23BFD"/>
    <w:multiLevelType w:val="multilevel"/>
    <w:tmpl w:val="1AC0B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6E75B26"/>
    <w:multiLevelType w:val="hybridMultilevel"/>
    <w:tmpl w:val="272406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92480D"/>
    <w:multiLevelType w:val="hybridMultilevel"/>
    <w:tmpl w:val="C134A3F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A3068F2"/>
    <w:multiLevelType w:val="multilevel"/>
    <w:tmpl w:val="CFA4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23"/>
  </w:num>
  <w:num w:numId="3">
    <w:abstractNumId w:val="17"/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0"/>
  </w:num>
  <w:num w:numId="8">
    <w:abstractNumId w:val="24"/>
  </w:num>
  <w:num w:numId="9">
    <w:abstractNumId w:val="16"/>
  </w:num>
  <w:num w:numId="10">
    <w:abstractNumId w:val="32"/>
  </w:num>
  <w:num w:numId="11">
    <w:abstractNumId w:val="15"/>
  </w:num>
  <w:num w:numId="12">
    <w:abstractNumId w:val="9"/>
  </w:num>
  <w:num w:numId="13">
    <w:abstractNumId w:val="19"/>
  </w:num>
  <w:num w:numId="14">
    <w:abstractNumId w:val="11"/>
  </w:num>
  <w:num w:numId="15">
    <w:abstractNumId w:val="10"/>
  </w:num>
  <w:num w:numId="16">
    <w:abstractNumId w:val="31"/>
  </w:num>
  <w:num w:numId="17">
    <w:abstractNumId w:val="22"/>
  </w:num>
  <w:num w:numId="18">
    <w:abstractNumId w:val="36"/>
  </w:num>
  <w:num w:numId="19">
    <w:abstractNumId w:val="39"/>
  </w:num>
  <w:num w:numId="20">
    <w:abstractNumId w:val="12"/>
  </w:num>
  <w:num w:numId="21">
    <w:abstractNumId w:val="2"/>
  </w:num>
  <w:num w:numId="22">
    <w:abstractNumId w:val="29"/>
  </w:num>
  <w:num w:numId="23">
    <w:abstractNumId w:val="25"/>
  </w:num>
  <w:num w:numId="24">
    <w:abstractNumId w:val="33"/>
  </w:num>
  <w:num w:numId="25">
    <w:abstractNumId w:val="14"/>
  </w:num>
  <w:num w:numId="26">
    <w:abstractNumId w:val="0"/>
  </w:num>
  <w:num w:numId="27">
    <w:abstractNumId w:val="6"/>
  </w:num>
  <w:num w:numId="28">
    <w:abstractNumId w:val="26"/>
  </w:num>
  <w:num w:numId="29">
    <w:abstractNumId w:val="18"/>
  </w:num>
  <w:num w:numId="30">
    <w:abstractNumId w:val="21"/>
  </w:num>
  <w:num w:numId="31">
    <w:abstractNumId w:val="27"/>
  </w:num>
  <w:num w:numId="32">
    <w:abstractNumId w:val="3"/>
  </w:num>
  <w:num w:numId="33">
    <w:abstractNumId w:val="28"/>
  </w:num>
  <w:num w:numId="34">
    <w:abstractNumId w:val="4"/>
  </w:num>
  <w:num w:numId="35">
    <w:abstractNumId w:val="8"/>
  </w:num>
  <w:num w:numId="36">
    <w:abstractNumId w:val="34"/>
  </w:num>
  <w:num w:numId="37">
    <w:abstractNumId w:val="38"/>
  </w:num>
  <w:num w:numId="38">
    <w:abstractNumId w:val="37"/>
  </w:num>
  <w:num w:numId="39">
    <w:abstractNumId w:val="13"/>
  </w:num>
  <w:num w:numId="40">
    <w:abstractNumId w:val="7"/>
  </w:num>
  <w:num w:numId="41">
    <w:abstractNumId w:val="35"/>
  </w:num>
  <w:num w:numId="42">
    <w:abstractNumId w:val="5"/>
  </w:num>
  <w:num w:numId="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5FF"/>
    <w:rsid w:val="00244E07"/>
    <w:rsid w:val="00315D10"/>
    <w:rsid w:val="00421CAB"/>
    <w:rsid w:val="00445764"/>
    <w:rsid w:val="00591725"/>
    <w:rsid w:val="005919C1"/>
    <w:rsid w:val="00633949"/>
    <w:rsid w:val="00725CE3"/>
    <w:rsid w:val="008855FF"/>
    <w:rsid w:val="008C15F3"/>
    <w:rsid w:val="008D72D0"/>
    <w:rsid w:val="008F6CBD"/>
    <w:rsid w:val="00907EDA"/>
    <w:rsid w:val="009C58F6"/>
    <w:rsid w:val="009E622B"/>
    <w:rsid w:val="00A503EF"/>
    <w:rsid w:val="00AE6B7A"/>
    <w:rsid w:val="00B50F31"/>
    <w:rsid w:val="00BA7EDE"/>
    <w:rsid w:val="00BD0FE1"/>
    <w:rsid w:val="00BF6E46"/>
    <w:rsid w:val="00C344D6"/>
    <w:rsid w:val="00D226E4"/>
    <w:rsid w:val="00D953DD"/>
    <w:rsid w:val="00DA50C4"/>
    <w:rsid w:val="00DF3194"/>
    <w:rsid w:val="00F4125C"/>
    <w:rsid w:val="00FE1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CF67A"/>
  <w15:docId w15:val="{3609263E-9805-4E22-8018-6CE965284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2F66D4"/>
  </w:style>
  <w:style w:type="paragraph" w:styleId="Subtitle">
    <w:name w:val="Subtitle"/>
    <w:basedOn w:val="Normal"/>
    <w:next w:val="Normal"/>
    <w:link w:val="SubtitleChar"/>
    <w:uiPriority w:val="11"/>
    <w:qFormat/>
    <w:rPr>
      <w:rFonts w:ascii="Calibri" w:eastAsia="Calibri" w:hAnsi="Calibri" w:cs="Calibri"/>
      <w:i/>
      <w:iCs/>
      <w:color w:val="4F81BD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315D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5D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utyhe2B9NAwMXLaP1KnIAQiMaA==">CgMxLjA4AHIhMWJOdG1IU2h5SzB2SDg2VDJJWlVDSVJDRmhqT2pCYnNx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Weber County Utah</Company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Benjamin Willoughby</cp:lastModifiedBy>
  <cp:revision>4</cp:revision>
  <cp:lastPrinted>2026-03-06T16:33:00Z</cp:lastPrinted>
  <dcterms:created xsi:type="dcterms:W3CDTF">2026-05-15T16:42:00Z</dcterms:created>
  <dcterms:modified xsi:type="dcterms:W3CDTF">2026-07-07T16:59:00Z</dcterms:modified>
</cp:coreProperties>
</file>