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6421FE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bookmarkStart w:id="0" w:name="_Hlk223619722"/>
      <w:bookmarkStart w:id="1" w:name="_Hlk231116326"/>
      <w:r w:rsidRPr="006421FE">
        <w:rPr>
          <w:rFonts w:ascii="Goudy Old Style" w:eastAsia="Times New Roman" w:hAnsi="Goudy Old Style"/>
          <w:color w:val="000000" w:themeColor="text1"/>
        </w:rPr>
        <w:t>Ordinance No. ______</w:t>
      </w:r>
      <w:r w:rsidRPr="006421FE">
        <w:rPr>
          <w:rFonts w:ascii="Goudy Old Style" w:eastAsia="Times New Roman" w:hAnsi="Goudy Old Style"/>
          <w:color w:val="000000" w:themeColor="text1"/>
        </w:rPr>
        <w:tab/>
      </w:r>
      <w:r w:rsidRPr="006421FE">
        <w:rPr>
          <w:rFonts w:ascii="Goudy Old Style" w:eastAsia="Times New Roman" w:hAnsi="Goudy Old Style"/>
          <w:color w:val="000000" w:themeColor="text1"/>
        </w:rPr>
        <w:tab/>
      </w:r>
      <w:r w:rsidRPr="006421FE">
        <w:rPr>
          <w:rFonts w:ascii="Goudy Old Style" w:eastAsia="Times New Roman" w:hAnsi="Goudy Old Style"/>
          <w:color w:val="000000" w:themeColor="text1"/>
        </w:rPr>
        <w:tab/>
      </w:r>
      <w:r w:rsidRPr="006421FE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 w:rsidRPr="006421FE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131B63FD" w:rsidR="00B07F4D" w:rsidRPr="006421FE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6421FE">
        <w:rPr>
          <w:rFonts w:ascii="Goudy Old Style" w:eastAsia="Times New Roman" w:hAnsi="Goudy Old Style"/>
          <w:color w:val="000000" w:themeColor="text1"/>
        </w:rPr>
        <w:br/>
      </w:r>
      <w:r w:rsidRPr="006421FE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 w:rsidRPr="006421FE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A1728D" w:rsidRPr="006421FE">
        <w:rPr>
          <w:rFonts w:ascii="Goudy Old Style" w:eastAsia="Times New Roman" w:hAnsi="Goudy Old Style"/>
          <w:b/>
          <w:color w:val="000000" w:themeColor="text1"/>
        </w:rPr>
        <w:t>Planned Unit Developments</w:t>
      </w:r>
    </w:p>
    <w:p w14:paraId="0CA30CDB" w14:textId="77777777" w:rsidR="00B9363D" w:rsidRPr="006421FE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Pr="006421FE" w:rsidRDefault="002E3F1B">
      <w:pPr>
        <w:rPr>
          <w:rFonts w:ascii="Goudy Old Style" w:hAnsi="Goudy Old Style"/>
        </w:rPr>
      </w:pPr>
    </w:p>
    <w:p w14:paraId="4E0A905C" w14:textId="1D435D86" w:rsidR="00C556AC" w:rsidRPr="006421FE" w:rsidRDefault="002C28CF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>The County Legislative Body</w:t>
      </w:r>
      <w:r w:rsidR="00C556AC" w:rsidRPr="006421FE">
        <w:rPr>
          <w:rFonts w:ascii="Goudy Old Style" w:hAnsi="Goudy Old Style"/>
        </w:rPr>
        <w:t xml:space="preserve"> of Rich County, Utah </w:t>
      </w:r>
      <w:r w:rsidRPr="006421FE">
        <w:rPr>
          <w:rFonts w:ascii="Goudy Old Style" w:hAnsi="Goudy Old Style"/>
        </w:rPr>
        <w:t xml:space="preserve">ordains </w:t>
      </w:r>
      <w:r w:rsidR="00C556AC" w:rsidRPr="006421FE">
        <w:rPr>
          <w:rFonts w:ascii="Goudy Old Style" w:hAnsi="Goudy Old Style"/>
        </w:rPr>
        <w:t>as follows:</w:t>
      </w:r>
    </w:p>
    <w:bookmarkEnd w:id="0"/>
    <w:p w14:paraId="0650FB35" w14:textId="77777777" w:rsidR="00C556AC" w:rsidRPr="006421FE" w:rsidRDefault="00C556AC">
      <w:pPr>
        <w:rPr>
          <w:rFonts w:ascii="Goudy Old Style" w:hAnsi="Goudy Old Style"/>
        </w:rPr>
      </w:pPr>
    </w:p>
    <w:p w14:paraId="5EA6D84B" w14:textId="77777777" w:rsidR="00E270EA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>S</w:t>
      </w:r>
      <w:r w:rsidR="00E270EA" w:rsidRPr="006421FE">
        <w:rPr>
          <w:rFonts w:ascii="Goudy Old Style" w:hAnsi="Goudy Old Style"/>
          <w:spacing w:val="10"/>
        </w:rPr>
        <w:t>ection</w:t>
      </w:r>
      <w:r w:rsidRPr="006421FE">
        <w:rPr>
          <w:rFonts w:ascii="Goudy Old Style" w:hAnsi="Goudy Old Style"/>
          <w:spacing w:val="10"/>
        </w:rPr>
        <w:t xml:space="preserve"> 1.</w:t>
      </w:r>
      <w:r w:rsidR="00E270EA" w:rsidRPr="006421FE">
        <w:rPr>
          <w:rFonts w:ascii="Goudy Old Style" w:hAnsi="Goudy Old Style"/>
          <w:spacing w:val="10"/>
        </w:rPr>
        <w:t xml:space="preserve">  Purpose</w:t>
      </w:r>
      <w:r w:rsidRPr="006421FE">
        <w:rPr>
          <w:rFonts w:ascii="Goudy Old Style" w:hAnsi="Goudy Old Style"/>
          <w:spacing w:val="10"/>
        </w:rPr>
        <w:t xml:space="preserve">. </w:t>
      </w:r>
    </w:p>
    <w:p w14:paraId="301069DE" w14:textId="77777777" w:rsidR="00E270EA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5428BB1C" w14:textId="791E3C29" w:rsidR="00A1728D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The purpose of this </w:t>
      </w:r>
      <w:r w:rsidRPr="006421FE">
        <w:rPr>
          <w:rFonts w:ascii="Goudy Old Style" w:hAnsi="Goudy Old Style"/>
          <w:spacing w:val="10"/>
        </w:rPr>
        <w:t>ordinance</w:t>
      </w:r>
      <w:r w:rsidR="00A1728D" w:rsidRPr="006421FE">
        <w:rPr>
          <w:rFonts w:ascii="Goudy Old Style" w:hAnsi="Goudy Old Style"/>
          <w:spacing w:val="10"/>
        </w:rPr>
        <w:t xml:space="preserve"> is to establish guidelines dealing specifically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with design, construction and operation of planned unit developments.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These provisions shall be supplemental and in addition to the general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requirements for developments</w:t>
      </w:r>
      <w:r w:rsidRPr="006421FE">
        <w:rPr>
          <w:rFonts w:ascii="Goudy Old Style" w:hAnsi="Goudy Old Style"/>
          <w:spacing w:val="10"/>
        </w:rPr>
        <w:t xml:space="preserve"> set out elsewhere.</w:t>
      </w:r>
    </w:p>
    <w:p w14:paraId="399F0042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542496DA" w14:textId="77777777" w:rsidR="00E270EA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>Section</w:t>
      </w:r>
      <w:r w:rsidR="00A1728D" w:rsidRPr="006421FE">
        <w:rPr>
          <w:rFonts w:ascii="Goudy Old Style" w:hAnsi="Goudy Old Style"/>
          <w:spacing w:val="10"/>
        </w:rPr>
        <w:t xml:space="preserve"> 2. </w:t>
      </w:r>
      <w:r w:rsidRPr="006421FE">
        <w:rPr>
          <w:rFonts w:ascii="Goudy Old Style" w:hAnsi="Goudy Old Style"/>
          <w:spacing w:val="10"/>
        </w:rPr>
        <w:t>Definition</w:t>
      </w:r>
      <w:r w:rsidR="00A1728D" w:rsidRPr="006421FE">
        <w:rPr>
          <w:rFonts w:ascii="Goudy Old Style" w:hAnsi="Goudy Old Style"/>
          <w:spacing w:val="10"/>
        </w:rPr>
        <w:t xml:space="preserve">. </w:t>
      </w:r>
    </w:p>
    <w:p w14:paraId="3A2C1DAD" w14:textId="77777777" w:rsidR="00E270EA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2CD29AAD" w14:textId="2AAD6DAA" w:rsidR="00A1728D" w:rsidRPr="006421FE" w:rsidRDefault="00E270EA" w:rsidP="004111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“</w:t>
      </w:r>
      <w:r w:rsidR="00A1728D" w:rsidRPr="006421FE">
        <w:rPr>
          <w:rFonts w:ascii="Goudy Old Style" w:hAnsi="Goudy Old Style"/>
          <w:spacing w:val="10"/>
        </w:rPr>
        <w:t>Planned Unit Development</w:t>
      </w:r>
      <w:r w:rsidR="0041118D" w:rsidRPr="006421FE">
        <w:rPr>
          <w:rFonts w:ascii="Goudy Old Style" w:hAnsi="Goudy Old Style"/>
          <w:spacing w:val="10"/>
        </w:rPr>
        <w:t>”</w:t>
      </w:r>
      <w:r w:rsidRPr="006421FE">
        <w:rPr>
          <w:rFonts w:ascii="Goudy Old Style" w:hAnsi="Goudy Old Style"/>
          <w:spacing w:val="10"/>
        </w:rPr>
        <w:t xml:space="preserve"> (“PUD”) means</w:t>
      </w:r>
      <w:r w:rsidR="00A1728D" w:rsidRPr="006421FE">
        <w:rPr>
          <w:rFonts w:ascii="Goudy Old Style" w:hAnsi="Goudy Old Style"/>
          <w:spacing w:val="10"/>
        </w:rPr>
        <w:t xml:space="preserve"> </w:t>
      </w:r>
      <w:r w:rsidR="0041118D" w:rsidRPr="006421FE">
        <w:rPr>
          <w:rFonts w:ascii="Goudy Old Style" w:hAnsi="Goudy Old Style"/>
          <w:spacing w:val="10"/>
        </w:rPr>
        <w:t xml:space="preserve">a custom-designed </w:t>
      </w:r>
      <w:r w:rsidR="00584464" w:rsidRPr="006421FE">
        <w:rPr>
          <w:rFonts w:ascii="Goudy Old Style" w:hAnsi="Goudy Old Style"/>
          <w:spacing w:val="10"/>
        </w:rPr>
        <w:tab/>
      </w:r>
      <w:r w:rsidR="0041118D" w:rsidRPr="006421FE">
        <w:rPr>
          <w:rFonts w:ascii="Goudy Old Style" w:hAnsi="Goudy Old Style"/>
          <w:spacing w:val="10"/>
        </w:rPr>
        <w:t xml:space="preserve">development where the County may </w:t>
      </w:r>
      <w:r w:rsidR="00584464" w:rsidRPr="006421FE">
        <w:rPr>
          <w:rFonts w:ascii="Goudy Old Style" w:hAnsi="Goudy Old Style"/>
          <w:spacing w:val="10"/>
        </w:rPr>
        <w:t>consent</w:t>
      </w:r>
      <w:r w:rsidR="0041118D" w:rsidRPr="006421FE">
        <w:rPr>
          <w:rFonts w:ascii="Goudy Old Style" w:hAnsi="Goudy Old Style"/>
          <w:spacing w:val="10"/>
        </w:rPr>
        <w:t xml:space="preserve"> to waive certain </w:t>
      </w:r>
      <w:r w:rsidR="00584464" w:rsidRPr="006421FE">
        <w:rPr>
          <w:rFonts w:ascii="Goudy Old Style" w:hAnsi="Goudy Old Style"/>
          <w:spacing w:val="10"/>
        </w:rPr>
        <w:t xml:space="preserve">zoning </w:t>
      </w:r>
      <w:r w:rsidR="00584464" w:rsidRPr="006421FE">
        <w:rPr>
          <w:rFonts w:ascii="Goudy Old Style" w:hAnsi="Goudy Old Style"/>
          <w:spacing w:val="10"/>
        </w:rPr>
        <w:tab/>
        <w:t xml:space="preserve">regulations to allow a creative mix of housing or commercial development </w:t>
      </w:r>
      <w:r w:rsidR="00584464" w:rsidRPr="006421FE">
        <w:rPr>
          <w:rFonts w:ascii="Goudy Old Style" w:hAnsi="Goudy Old Style"/>
          <w:spacing w:val="10"/>
        </w:rPr>
        <w:tab/>
        <w:t>and shared spaces.</w:t>
      </w:r>
    </w:p>
    <w:p w14:paraId="2684ADE6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4B101C3B" w14:textId="2F5FB99B" w:rsidR="00A1728D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>Section</w:t>
      </w:r>
      <w:r w:rsidR="00A1728D" w:rsidRPr="006421FE">
        <w:rPr>
          <w:rFonts w:ascii="Goudy Old Style" w:hAnsi="Goudy Old Style"/>
          <w:spacing w:val="10"/>
        </w:rPr>
        <w:t xml:space="preserve"> 3. </w:t>
      </w:r>
      <w:r w:rsidR="00584464" w:rsidRPr="006421FE">
        <w:rPr>
          <w:rFonts w:ascii="Goudy Old Style" w:hAnsi="Goudy Old Style"/>
          <w:spacing w:val="10"/>
        </w:rPr>
        <w:t>Permitted uses</w:t>
      </w:r>
      <w:r w:rsidR="00A1728D" w:rsidRPr="006421FE">
        <w:rPr>
          <w:rFonts w:ascii="Goudy Old Style" w:hAnsi="Goudy Old Style"/>
          <w:spacing w:val="10"/>
        </w:rPr>
        <w:t>.</w:t>
      </w:r>
    </w:p>
    <w:p w14:paraId="4417EECE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47005EFE" w14:textId="29DD7A64" w:rsidR="00A1728D" w:rsidRPr="006421FE" w:rsidRDefault="0020014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The following uses are permitted in a PUD: (1) a</w:t>
      </w:r>
      <w:r w:rsidR="00A1728D" w:rsidRPr="006421FE">
        <w:rPr>
          <w:rFonts w:ascii="Goudy Old Style" w:hAnsi="Goudy Old Style"/>
          <w:spacing w:val="10"/>
        </w:rPr>
        <w:t xml:space="preserve">ny use permitted within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the underlying zone subject to the regulations of that zone</w:t>
      </w:r>
      <w:r w:rsidRPr="006421FE">
        <w:rPr>
          <w:rFonts w:ascii="Goudy Old Style" w:hAnsi="Goudy Old Style"/>
          <w:spacing w:val="10"/>
        </w:rPr>
        <w:t>; (2) c</w:t>
      </w:r>
      <w:r w:rsidR="00A1728D" w:rsidRPr="006421FE">
        <w:rPr>
          <w:rFonts w:ascii="Goudy Old Style" w:hAnsi="Goudy Old Style"/>
          <w:spacing w:val="10"/>
        </w:rPr>
        <w:t xml:space="preserve">ommon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areas and recreational facilities including golf courses, swimming pools,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tennis courts, clubhouses, recreational buildings, landscape parks, and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similar recreation facilities for the use and enjoyment of residents</w:t>
      </w:r>
      <w:r w:rsidRPr="006421FE">
        <w:rPr>
          <w:rFonts w:ascii="Goudy Old Style" w:hAnsi="Goudy Old Style"/>
          <w:spacing w:val="10"/>
        </w:rPr>
        <w:t xml:space="preserve">; and (3) </w:t>
      </w:r>
      <w:r w:rsidRPr="006421FE">
        <w:rPr>
          <w:rFonts w:ascii="Goudy Old Style" w:hAnsi="Goudy Old Style"/>
          <w:spacing w:val="10"/>
        </w:rPr>
        <w:tab/>
        <w:t>d</w:t>
      </w:r>
      <w:r w:rsidR="00A1728D" w:rsidRPr="006421FE">
        <w:rPr>
          <w:rFonts w:ascii="Goudy Old Style" w:hAnsi="Goudy Old Style"/>
          <w:spacing w:val="10"/>
        </w:rPr>
        <w:t xml:space="preserve">riveways, streets, fences, walls, utility systems and facilities, common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storage areas, ponds, landscape features and similar uses and structures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incidental to the main use.</w:t>
      </w:r>
    </w:p>
    <w:p w14:paraId="74490818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7EA2A47F" w14:textId="77777777" w:rsidR="00200147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>Section</w:t>
      </w:r>
      <w:r w:rsidR="00A1728D" w:rsidRPr="006421FE">
        <w:rPr>
          <w:rFonts w:ascii="Goudy Old Style" w:hAnsi="Goudy Old Style"/>
          <w:spacing w:val="10"/>
        </w:rPr>
        <w:t xml:space="preserve"> 4. </w:t>
      </w:r>
      <w:r w:rsidR="00200147" w:rsidRPr="006421FE">
        <w:rPr>
          <w:rFonts w:ascii="Goudy Old Style" w:hAnsi="Goudy Old Style"/>
          <w:spacing w:val="10"/>
        </w:rPr>
        <w:t>Ownership</w:t>
      </w:r>
      <w:r w:rsidR="00A1728D" w:rsidRPr="006421FE">
        <w:rPr>
          <w:rFonts w:ascii="Goudy Old Style" w:hAnsi="Goudy Old Style"/>
          <w:spacing w:val="10"/>
        </w:rPr>
        <w:t xml:space="preserve">. </w:t>
      </w:r>
    </w:p>
    <w:p w14:paraId="12045AC1" w14:textId="77777777" w:rsidR="00200147" w:rsidRPr="006421FE" w:rsidRDefault="0020014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30C8680C" w14:textId="141D38F4" w:rsidR="00A1728D" w:rsidRPr="006421FE" w:rsidRDefault="0020014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The development shall be in single, partnership, or corporate ownership or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under option to purchase by an individual or a corporate entity at the time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of application or the application shall be filed jointly by all owners of the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property.</w:t>
      </w:r>
    </w:p>
    <w:p w14:paraId="134C5A6C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23C770B1" w14:textId="77777777" w:rsidR="00200147" w:rsidRPr="006421FE" w:rsidRDefault="00E270EA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>Section</w:t>
      </w:r>
      <w:r w:rsidR="00A1728D" w:rsidRPr="006421FE">
        <w:rPr>
          <w:rFonts w:ascii="Goudy Old Style" w:hAnsi="Goudy Old Style"/>
          <w:spacing w:val="10"/>
        </w:rPr>
        <w:t xml:space="preserve"> 5. </w:t>
      </w:r>
      <w:r w:rsidR="00200147" w:rsidRPr="006421FE">
        <w:rPr>
          <w:rFonts w:ascii="Goudy Old Style" w:hAnsi="Goudy Old Style"/>
          <w:spacing w:val="10"/>
        </w:rPr>
        <w:t>Standards and conditions</w:t>
      </w:r>
      <w:r w:rsidR="00A1728D" w:rsidRPr="006421FE">
        <w:rPr>
          <w:rFonts w:ascii="Goudy Old Style" w:hAnsi="Goudy Old Style"/>
          <w:spacing w:val="10"/>
        </w:rPr>
        <w:t xml:space="preserve">. </w:t>
      </w:r>
    </w:p>
    <w:p w14:paraId="35B34914" w14:textId="77777777" w:rsidR="00200147" w:rsidRPr="006421FE" w:rsidRDefault="0020014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3E198524" w14:textId="5A54DB96" w:rsidR="00A1728D" w:rsidRPr="006421FE" w:rsidRDefault="0020014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="00A97FC9" w:rsidRPr="006421FE">
        <w:rPr>
          <w:rFonts w:ascii="Goudy Old Style" w:hAnsi="Goudy Old Style"/>
          <w:spacing w:val="10"/>
        </w:rPr>
        <w:t>A.</w:t>
      </w:r>
      <w:r w:rsidR="00A97FC9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No </w:t>
      </w:r>
      <w:r w:rsidR="00A97FC9" w:rsidRPr="006421FE">
        <w:rPr>
          <w:rFonts w:ascii="Goudy Old Style" w:hAnsi="Goudy Old Style"/>
          <w:spacing w:val="10"/>
        </w:rPr>
        <w:t>PUD</w:t>
      </w:r>
      <w:r w:rsidR="00A1728D" w:rsidRPr="006421FE">
        <w:rPr>
          <w:rFonts w:ascii="Goudy Old Style" w:hAnsi="Goudy Old Style"/>
          <w:spacing w:val="10"/>
        </w:rPr>
        <w:t xml:space="preserve"> shall have an area of less than twenty (20) acres.</w:t>
      </w:r>
    </w:p>
    <w:p w14:paraId="741591CA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7A86D8CE" w14:textId="0B2FBB08" w:rsidR="00A1728D" w:rsidRPr="006421FE" w:rsidRDefault="00A97FC9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B.</w:t>
      </w:r>
      <w:r w:rsidRPr="006421FE">
        <w:rPr>
          <w:rFonts w:ascii="Goudy Old Style" w:hAnsi="Goudy Old Style"/>
          <w:spacing w:val="10"/>
        </w:rPr>
        <w:tab/>
        <w:t>The h</w:t>
      </w:r>
      <w:r w:rsidR="00A1728D" w:rsidRPr="006421FE">
        <w:rPr>
          <w:rFonts w:ascii="Goudy Old Style" w:hAnsi="Goudy Old Style"/>
          <w:spacing w:val="10"/>
        </w:rPr>
        <w:t xml:space="preserve">eight and </w:t>
      </w:r>
      <w:r w:rsidRPr="006421FE">
        <w:rPr>
          <w:rFonts w:ascii="Goudy Old Style" w:hAnsi="Goudy Old Style"/>
          <w:spacing w:val="10"/>
        </w:rPr>
        <w:t>density</w:t>
      </w:r>
      <w:r w:rsidR="00A1728D" w:rsidRPr="006421FE">
        <w:rPr>
          <w:rFonts w:ascii="Goudy Old Style" w:hAnsi="Goudy Old Style"/>
          <w:spacing w:val="10"/>
        </w:rPr>
        <w:t xml:space="preserve"> of buildings and uses shall be arranged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around the boundaries of the </w:t>
      </w:r>
      <w:r w:rsidRPr="006421FE">
        <w:rPr>
          <w:rFonts w:ascii="Goudy Old Style" w:hAnsi="Goudy Old Style"/>
          <w:spacing w:val="10"/>
        </w:rPr>
        <w:t>PUD</w:t>
      </w:r>
      <w:r w:rsidR="00A1728D" w:rsidRPr="006421FE">
        <w:rPr>
          <w:rFonts w:ascii="Goudy Old Style" w:hAnsi="Goudy Old Style"/>
          <w:spacing w:val="10"/>
        </w:rPr>
        <w:t xml:space="preserve"> to be compatible with existing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adjacent development or zones.</w:t>
      </w:r>
    </w:p>
    <w:p w14:paraId="223862BB" w14:textId="311B32A8" w:rsidR="00A1728D" w:rsidRPr="006421FE" w:rsidRDefault="00A97FC9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lastRenderedPageBreak/>
        <w:tab/>
      </w:r>
      <w:r w:rsidR="00A1728D" w:rsidRPr="006421FE">
        <w:rPr>
          <w:rFonts w:ascii="Goudy Old Style" w:hAnsi="Goudy Old Style"/>
          <w:spacing w:val="10"/>
        </w:rPr>
        <w:t xml:space="preserve">C.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The maximum number of lots or units shall be the number of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developable acres of the project divided by the minimum lot size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permitted</w:t>
      </w:r>
      <w:r w:rsidR="00683281" w:rsidRPr="006421FE">
        <w:rPr>
          <w:rFonts w:ascii="Goudy Old Style" w:hAnsi="Goudy Old Style"/>
          <w:spacing w:val="10"/>
        </w:rPr>
        <w:t xml:space="preserve"> </w:t>
      </w:r>
      <w:r w:rsidR="00A1728D" w:rsidRPr="006421FE">
        <w:rPr>
          <w:rFonts w:ascii="Goudy Old Style" w:hAnsi="Goudy Old Style"/>
          <w:spacing w:val="10"/>
        </w:rPr>
        <w:t xml:space="preserve">by the requirements of the zone in which the PUD is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located. Provided, however, when it can be shown that the intent of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  <w:t>the County’s land use regulations</w:t>
      </w:r>
      <w:r w:rsidR="00A1728D" w:rsidRPr="006421FE">
        <w:rPr>
          <w:rFonts w:ascii="Goudy Old Style" w:hAnsi="Goudy Old Style"/>
          <w:spacing w:val="10"/>
        </w:rPr>
        <w:t xml:space="preserve"> will be maintained and the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crowding of lots or units will not result</w:t>
      </w:r>
      <w:r w:rsidR="00683281" w:rsidRPr="006421FE">
        <w:rPr>
          <w:rFonts w:ascii="Goudy Old Style" w:hAnsi="Goudy Old Style"/>
          <w:spacing w:val="10"/>
        </w:rPr>
        <w:t xml:space="preserve">, </w:t>
      </w:r>
      <w:r w:rsidR="00A1728D" w:rsidRPr="006421FE">
        <w:rPr>
          <w:rFonts w:ascii="Goudy Old Style" w:hAnsi="Goudy Old Style"/>
          <w:spacing w:val="10"/>
        </w:rPr>
        <w:t xml:space="preserve">density increases may be </w:t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683281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granted </w:t>
      </w:r>
      <w:r w:rsidR="00005497" w:rsidRPr="006421FE">
        <w:rPr>
          <w:rFonts w:ascii="Goudy Old Style" w:hAnsi="Goudy Old Style"/>
          <w:spacing w:val="10"/>
        </w:rPr>
        <w:t>if the PUD</w:t>
      </w:r>
      <w:r w:rsidR="00A1728D" w:rsidRPr="006421FE">
        <w:rPr>
          <w:rFonts w:ascii="Goudy Old Style" w:hAnsi="Goudy Old Style"/>
          <w:spacing w:val="10"/>
        </w:rPr>
        <w:t>:</w:t>
      </w:r>
    </w:p>
    <w:p w14:paraId="68305834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21B4AC8B" w14:textId="77EBBC23" w:rsidR="00A1728D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(1)</w:t>
      </w:r>
      <w:r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>Lends</w:t>
      </w:r>
      <w:r w:rsidR="00A1728D" w:rsidRPr="006421FE">
        <w:rPr>
          <w:rFonts w:ascii="Goudy Old Style" w:hAnsi="Goudy Old Style"/>
          <w:spacing w:val="10"/>
        </w:rPr>
        <w:t xml:space="preserve"> itself to economy of service delivery and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minimization of public utility costs.</w:t>
      </w:r>
    </w:p>
    <w:p w14:paraId="6AD1EF09" w14:textId="77777777" w:rsidR="00683281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2B4C0852" w14:textId="23902CA8" w:rsidR="00A1728D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(2)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Provides for the recreational needs of the future PUD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residents by providing improved recreational facilities of scale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and size suitable for the projected size of the community.</w:t>
      </w:r>
    </w:p>
    <w:p w14:paraId="4C82C2D7" w14:textId="77777777" w:rsidR="00683281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1EE7F1A1" w14:textId="7CE3C2E6" w:rsidR="00A1728D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(3)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Minimizes the impact of increased density on adjacent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properties and major highways by providing adequate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buffering through open space and landscaping.</w:t>
      </w:r>
    </w:p>
    <w:p w14:paraId="432D7E09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43490339" w14:textId="483347B6" w:rsidR="00A1728D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D.</w:t>
      </w:r>
      <w:r w:rsidRPr="006421FE">
        <w:rPr>
          <w:rFonts w:ascii="Goudy Old Style" w:hAnsi="Goudy Old Style"/>
          <w:spacing w:val="10"/>
        </w:rPr>
        <w:tab/>
        <w:t>Dens</w:t>
      </w:r>
      <w:r w:rsidR="00A1728D" w:rsidRPr="006421FE">
        <w:rPr>
          <w:rFonts w:ascii="Goudy Old Style" w:hAnsi="Goudy Old Style"/>
          <w:spacing w:val="10"/>
        </w:rPr>
        <w:t xml:space="preserve">ity increases allowed shall be expressed as a percentage increase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over that density ordinarily allowed by the zone in which the PUD is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located as computed above. This percentage shall be the same as the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percentage of the developable acreage in the project that is dedicated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and maintained as perpetual</w:t>
      </w:r>
      <w:r w:rsidR="00A1728D" w:rsidRPr="006421FE">
        <w:rPr>
          <w:rFonts w:ascii="Goudy Old Style" w:hAnsi="Goudy Old Style"/>
          <w:spacing w:val="10"/>
          <w:vertAlign w:val="subscript"/>
        </w:rPr>
        <w:t>,</w:t>
      </w:r>
      <w:r w:rsidR="00A1728D" w:rsidRPr="006421FE">
        <w:rPr>
          <w:rFonts w:ascii="Goudy Old Style" w:hAnsi="Goudy Old Style"/>
          <w:spacing w:val="10"/>
        </w:rPr>
        <w:t xml:space="preserve"> open space. Provided, however, in no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case shall the density increase allowed be greater than 50% above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the normal density allowed by the zone.</w:t>
      </w:r>
    </w:p>
    <w:p w14:paraId="630D8762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190FA71A" w14:textId="42BEAA27" w:rsidR="00A1728D" w:rsidRPr="006421FE" w:rsidRDefault="00683281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>E.</w:t>
      </w:r>
      <w:r w:rsidR="00005497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In computing developable acreage of a project</w:t>
      </w:r>
      <w:r w:rsidR="00005497" w:rsidRPr="006421FE">
        <w:rPr>
          <w:rFonts w:ascii="Goudy Old Style" w:hAnsi="Goudy Old Style"/>
          <w:spacing w:val="10"/>
        </w:rPr>
        <w:t>,</w:t>
      </w:r>
      <w:r w:rsidR="00A1728D" w:rsidRPr="006421FE">
        <w:rPr>
          <w:rFonts w:ascii="Goudy Old Style" w:hAnsi="Goudy Old Style"/>
          <w:spacing w:val="10"/>
        </w:rPr>
        <w:t xml:space="preserve"> the following and </w:t>
      </w:r>
      <w:r w:rsidR="00005497"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ab/>
      </w:r>
      <w:r w:rsidR="00005497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other undevelopable lands shall be excluded:</w:t>
      </w:r>
    </w:p>
    <w:p w14:paraId="088A4486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3B73855F" w14:textId="318FCDA9" w:rsidR="00A1728D" w:rsidRPr="006421FE" w:rsidRDefault="0000549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(1)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Property which is in excess of 30% natural grade and</w:t>
      </w:r>
      <w:r w:rsidRPr="006421FE">
        <w:rPr>
          <w:rFonts w:ascii="Goudy Old Style" w:hAnsi="Goudy Old Style"/>
          <w:spacing w:val="10"/>
        </w:rPr>
        <w:t xml:space="preserve">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co</w:t>
      </w:r>
      <w:r w:rsidR="00A1728D" w:rsidRPr="006421FE">
        <w:rPr>
          <w:rFonts w:ascii="Goudy Old Style" w:hAnsi="Goudy Old Style"/>
          <w:spacing w:val="10"/>
        </w:rPr>
        <w:t>nsidered</w:t>
      </w:r>
      <w:r w:rsidRPr="006421FE">
        <w:rPr>
          <w:rFonts w:ascii="Goudy Old Style" w:hAnsi="Goudy Old Style"/>
          <w:spacing w:val="10"/>
        </w:rPr>
        <w:t xml:space="preserve"> </w:t>
      </w:r>
      <w:r w:rsidR="00A1728D" w:rsidRPr="006421FE">
        <w:rPr>
          <w:rFonts w:ascii="Goudy Old Style" w:hAnsi="Goudy Old Style"/>
          <w:spacing w:val="10"/>
        </w:rPr>
        <w:t>undevelopable.</w:t>
      </w:r>
    </w:p>
    <w:p w14:paraId="59D06C4B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2BD770D5" w14:textId="51F3098E" w:rsidR="00A1728D" w:rsidRPr="006421FE" w:rsidRDefault="0000549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  <w:t>(2)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Property located within natural drainage channels or</w:t>
      </w:r>
      <w:r w:rsidRPr="006421FE">
        <w:rPr>
          <w:rFonts w:ascii="Goudy Old Style" w:hAnsi="Goudy Old Style"/>
          <w:spacing w:val="10"/>
        </w:rPr>
        <w:t xml:space="preserve"> 100-year</w:t>
      </w:r>
      <w:r w:rsidR="00A1728D" w:rsidRPr="006421FE">
        <w:rPr>
          <w:rFonts w:ascii="Goudy Old Style" w:hAnsi="Goudy Old Style"/>
          <w:spacing w:val="10"/>
        </w:rPr>
        <w:t xml:space="preserve">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flood zones as calculated by the County Engineer. Provided,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however, the Planning Commission may allow credit for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density increases when it has reviewed and approved a plan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for the appropriate development and perpetual maintenance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of lands so classified.</w:t>
      </w:r>
    </w:p>
    <w:p w14:paraId="03107153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3768FF26" w14:textId="5FA6E26B" w:rsidR="00A1728D" w:rsidRPr="006421FE" w:rsidRDefault="0000549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F.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Additional increases in density may be granted when the developer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of the PUD donates, at the request of a bona fide public agency, a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site upon which said agency intends to construct a public facility to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serve the residents of the PUD and/or surrounding vicinity. Such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density increase shall be computed as follows: B=4 (x/y)</w:t>
      </w:r>
      <w:r w:rsidRPr="006421FE">
        <w:rPr>
          <w:rFonts w:ascii="Goudy Old Style" w:hAnsi="Goudy Old Style"/>
          <w:spacing w:val="10"/>
        </w:rPr>
        <w:t xml:space="preserve">. </w:t>
      </w:r>
      <w:r w:rsidR="00A1728D" w:rsidRPr="006421FE">
        <w:rPr>
          <w:rFonts w:ascii="Goudy Old Style" w:hAnsi="Goudy Old Style"/>
          <w:spacing w:val="10"/>
        </w:rPr>
        <w:t xml:space="preserve">Where B =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the density bonus in number of units</w:t>
      </w:r>
      <w:r w:rsidRPr="006421FE">
        <w:rPr>
          <w:rFonts w:ascii="Goudy Old Style" w:hAnsi="Goudy Old Style"/>
          <w:spacing w:val="10"/>
        </w:rPr>
        <w:t xml:space="preserve">, </w:t>
      </w:r>
      <w:r w:rsidR="00A1728D" w:rsidRPr="006421FE">
        <w:rPr>
          <w:rFonts w:ascii="Goudy Old Style" w:hAnsi="Goudy Old Style"/>
          <w:spacing w:val="10"/>
        </w:rPr>
        <w:t xml:space="preserve">X = the acreage of the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donated site</w:t>
      </w:r>
      <w:r w:rsidRPr="006421FE">
        <w:rPr>
          <w:rFonts w:ascii="Goudy Old Style" w:hAnsi="Goudy Old Style"/>
          <w:spacing w:val="10"/>
        </w:rPr>
        <w:t xml:space="preserve">, and </w:t>
      </w:r>
      <w:r w:rsidR="00A1728D" w:rsidRPr="006421FE">
        <w:rPr>
          <w:rFonts w:ascii="Goudy Old Style" w:hAnsi="Goudy Old Style"/>
          <w:spacing w:val="10"/>
        </w:rPr>
        <w:t xml:space="preserve">Y = acreage requirements for each unit of the zone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in which the PUD is located.</w:t>
      </w:r>
    </w:p>
    <w:p w14:paraId="52112102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762C1926" w14:textId="75DB227E" w:rsidR="00A1728D" w:rsidRPr="006421FE" w:rsidRDefault="0000549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G.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Lot area, lot width, setback, yard, and coverage regulations shall be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determined by approval of the site plan.</w:t>
      </w:r>
    </w:p>
    <w:p w14:paraId="14CDB554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32B207FF" w14:textId="6E3D7C8A" w:rsidR="00A1728D" w:rsidRPr="006421FE" w:rsidRDefault="00005497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>H</w:t>
      </w:r>
      <w:r w:rsidRPr="006421FE">
        <w:rPr>
          <w:rFonts w:ascii="Goudy Old Style" w:hAnsi="Goudy Old Style"/>
          <w:spacing w:val="10"/>
        </w:rPr>
        <w:t>.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All areas not covered by buildings or by off-street space or driveways </w:t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shall be planted into natural vegetation, lawn. </w:t>
      </w:r>
      <w:r w:rsidR="008C5281" w:rsidRPr="006421FE">
        <w:rPr>
          <w:rFonts w:ascii="Goudy Old Style" w:hAnsi="Goudy Old Style"/>
          <w:spacing w:val="10"/>
        </w:rPr>
        <w:t>t</w:t>
      </w:r>
      <w:r w:rsidR="00A1728D" w:rsidRPr="006421FE">
        <w:rPr>
          <w:rFonts w:ascii="Goudy Old Style" w:hAnsi="Goudy Old Style"/>
          <w:spacing w:val="10"/>
        </w:rPr>
        <w:t>rees, and shrub</w:t>
      </w:r>
      <w:r w:rsidR="008C5281" w:rsidRPr="006421FE">
        <w:rPr>
          <w:rFonts w:ascii="Goudy Old Style" w:hAnsi="Goudy Old Style"/>
          <w:spacing w:val="10"/>
        </w:rPr>
        <w:t>s</w:t>
      </w:r>
      <w:r w:rsidR="00A1728D" w:rsidRPr="006421FE">
        <w:rPr>
          <w:rFonts w:ascii="Goudy Old Style" w:hAnsi="Goudy Old Style"/>
          <w:spacing w:val="10"/>
        </w:rPr>
        <w:t xml:space="preserve">, and </w:t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otherwise landscaped and maintained in accordance with good </w:t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landscaping practices. Permanent sprinkler systems shall be installed </w:t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when required by the Planning Commission to provide for irrigation </w:t>
      </w:r>
      <w:r w:rsidR="00C3679C" w:rsidRPr="006421FE">
        <w:rPr>
          <w:rFonts w:ascii="Goudy Old Style" w:hAnsi="Goudy Old Style"/>
          <w:spacing w:val="10"/>
        </w:rPr>
        <w:tab/>
      </w:r>
      <w:r w:rsidR="00C3679C"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of planted areas.</w:t>
      </w:r>
    </w:p>
    <w:p w14:paraId="72E9891E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043E28AE" w14:textId="27DCBAE4" w:rsidR="00A1728D" w:rsidRPr="006421FE" w:rsidRDefault="00C3679C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  <w:r w:rsidRPr="006421FE">
        <w:rPr>
          <w:rFonts w:ascii="Goudy Old Style" w:hAnsi="Goudy Old Style"/>
          <w:spacing w:val="10"/>
        </w:rPr>
        <w:tab/>
        <w:t>I</w:t>
      </w:r>
      <w:r w:rsidR="00A1728D" w:rsidRPr="006421FE">
        <w:rPr>
          <w:rFonts w:ascii="Goudy Old Style" w:hAnsi="Goudy Old Style"/>
          <w:spacing w:val="10"/>
        </w:rPr>
        <w:t xml:space="preserve">. </w:t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 xml:space="preserve">Provisions must be made by the developer for the storage, collection, </w:t>
      </w:r>
      <w:r w:rsidRPr="006421FE">
        <w:rPr>
          <w:rFonts w:ascii="Goudy Old Style" w:hAnsi="Goudy Old Style"/>
          <w:spacing w:val="10"/>
        </w:rPr>
        <w:tab/>
      </w:r>
      <w:r w:rsidRPr="006421FE">
        <w:rPr>
          <w:rFonts w:ascii="Goudy Old Style" w:hAnsi="Goudy Old Style"/>
          <w:spacing w:val="10"/>
        </w:rPr>
        <w:tab/>
      </w:r>
      <w:r w:rsidR="00A1728D" w:rsidRPr="006421FE">
        <w:rPr>
          <w:rFonts w:ascii="Goudy Old Style" w:hAnsi="Goudy Old Style"/>
          <w:spacing w:val="10"/>
        </w:rPr>
        <w:t>and disposal of solid waste.</w:t>
      </w:r>
    </w:p>
    <w:p w14:paraId="5FAB5A86" w14:textId="77777777" w:rsidR="00A1728D" w:rsidRPr="006421FE" w:rsidRDefault="00A1728D" w:rsidP="00A1728D">
      <w:pPr>
        <w:autoSpaceDE w:val="0"/>
        <w:autoSpaceDN w:val="0"/>
        <w:adjustRightInd w:val="0"/>
        <w:rPr>
          <w:rFonts w:ascii="Goudy Old Style" w:hAnsi="Goudy Old Style"/>
          <w:spacing w:val="10"/>
        </w:rPr>
      </w:pPr>
    </w:p>
    <w:p w14:paraId="5D6B0C33" w14:textId="7CA037B4" w:rsidR="00B07F4D" w:rsidRPr="006421FE" w:rsidRDefault="00E270E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 w:rsidRPr="006421FE">
        <w:rPr>
          <w:rFonts w:ascii="Goudy Old Style" w:hAnsi="Goudy Old Style"/>
          <w:spacing w:val="10"/>
        </w:rPr>
        <w:t>Section</w:t>
      </w:r>
      <w:r w:rsidR="00A1728D" w:rsidRPr="006421FE">
        <w:rPr>
          <w:rFonts w:ascii="Goudy Old Style" w:hAnsi="Goudy Old Style"/>
          <w:spacing w:val="10"/>
        </w:rPr>
        <w:t xml:space="preserve"> 6. </w:t>
      </w:r>
      <w:r w:rsidR="00B07F4D" w:rsidRPr="006421FE">
        <w:rPr>
          <w:rFonts w:ascii="Goudy Old Style" w:hAnsi="Goudy Old Style"/>
          <w:color w:val="000000" w:themeColor="text1"/>
        </w:rPr>
        <w:t>Effective Date.</w:t>
      </w:r>
    </w:p>
    <w:p w14:paraId="6C90E5D0" w14:textId="77777777" w:rsidR="00F22903" w:rsidRPr="006421FE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6421FE">
        <w:rPr>
          <w:rFonts w:ascii="Goudy Old Style" w:hAnsi="Goudy Old Style"/>
        </w:rPr>
        <w:tab/>
        <w:t>law.</w:t>
      </w:r>
    </w:p>
    <w:p w14:paraId="523D0D67" w14:textId="0DCD459E" w:rsidR="00B07F4D" w:rsidRPr="006421FE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6421FE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6421FE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 xml:space="preserve">APPROVED and ADOPTED this ______ day of ___________________, </w:t>
      </w:r>
      <w:r w:rsidR="003F0FAC" w:rsidRPr="006421FE">
        <w:rPr>
          <w:rFonts w:ascii="Goudy Old Style" w:hAnsi="Goudy Old Style"/>
        </w:rPr>
        <w:t>202</w:t>
      </w:r>
      <w:r w:rsidR="00FF52C0" w:rsidRPr="006421FE">
        <w:rPr>
          <w:rFonts w:ascii="Goudy Old Style" w:hAnsi="Goudy Old Style"/>
        </w:rPr>
        <w:t>6</w:t>
      </w:r>
      <w:r w:rsidRPr="006421FE">
        <w:rPr>
          <w:rFonts w:ascii="Goudy Old Style" w:hAnsi="Goudy Old Style"/>
        </w:rPr>
        <w:t>.</w:t>
      </w:r>
    </w:p>
    <w:p w14:paraId="5F6EFEA5" w14:textId="77777777" w:rsidR="00B07F4D" w:rsidRPr="006421FE" w:rsidRDefault="00B07F4D" w:rsidP="00B07F4D">
      <w:pPr>
        <w:rPr>
          <w:rFonts w:ascii="Goudy Old Style" w:hAnsi="Goudy Old Style"/>
        </w:rPr>
      </w:pPr>
    </w:p>
    <w:p w14:paraId="402BDD74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</w:p>
    <w:p w14:paraId="6DDB8FFE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6421FE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6421FE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6421FE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>__________________________________________</w:t>
      </w:r>
    </w:p>
    <w:p w14:paraId="7ADD20D2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>Chairman</w:t>
      </w:r>
    </w:p>
    <w:p w14:paraId="104122D6" w14:textId="77777777" w:rsidR="00B07F4D" w:rsidRPr="006421FE" w:rsidRDefault="00B07F4D" w:rsidP="00B07F4D">
      <w:pPr>
        <w:rPr>
          <w:rFonts w:ascii="Goudy Old Style" w:hAnsi="Goudy Old Style"/>
        </w:rPr>
      </w:pPr>
    </w:p>
    <w:p w14:paraId="2DE219AD" w14:textId="4F11A58F" w:rsidR="00B07F4D" w:rsidRPr="006421FE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6421FE" w:rsidRDefault="00FF52C0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>AT</w:t>
      </w:r>
      <w:r w:rsidR="00B07F4D" w:rsidRPr="006421FE">
        <w:rPr>
          <w:rFonts w:ascii="Goudy Old Style" w:hAnsi="Goudy Old Style"/>
        </w:rPr>
        <w:t>TEST:</w:t>
      </w:r>
    </w:p>
    <w:p w14:paraId="4FD8CBEF" w14:textId="77777777" w:rsidR="00B07F4D" w:rsidRPr="006421FE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6421FE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6421FE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>______________________________________</w:t>
      </w:r>
    </w:p>
    <w:p w14:paraId="245E0949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>Rich County Clerk</w:t>
      </w:r>
    </w:p>
    <w:p w14:paraId="469708B1" w14:textId="77777777" w:rsidR="00B07F4D" w:rsidRPr="006421FE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6421FE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6421FE" w:rsidRDefault="00B07F4D" w:rsidP="00B07F4D">
      <w:pPr>
        <w:rPr>
          <w:rFonts w:ascii="Goudy Old Style" w:hAnsi="Goudy Old Style"/>
        </w:rPr>
      </w:pPr>
    </w:p>
    <w:p w14:paraId="0E6C865B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 xml:space="preserve">Commissioner Bill Cox voted </w:t>
      </w:r>
      <w:r w:rsidRPr="006421FE">
        <w:rPr>
          <w:rFonts w:ascii="Goudy Old Style" w:hAnsi="Goudy Old Style"/>
        </w:rPr>
        <w:tab/>
        <w:t xml:space="preserve">             _________</w:t>
      </w:r>
      <w:r w:rsidRPr="006421FE">
        <w:rPr>
          <w:rFonts w:ascii="Goudy Old Style" w:hAnsi="Goudy Old Style"/>
        </w:rPr>
        <w:tab/>
      </w:r>
    </w:p>
    <w:p w14:paraId="746AFCF7" w14:textId="77777777" w:rsidR="00B07F4D" w:rsidRPr="006421FE" w:rsidRDefault="00B07F4D" w:rsidP="00B07F4D">
      <w:pPr>
        <w:rPr>
          <w:rFonts w:ascii="Goudy Old Style" w:hAnsi="Goudy Old Style"/>
        </w:rPr>
      </w:pPr>
    </w:p>
    <w:p w14:paraId="47777A81" w14:textId="77777777" w:rsidR="00B07F4D" w:rsidRPr="006421FE" w:rsidRDefault="00B07F4D" w:rsidP="00B07F4D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 xml:space="preserve">Commissioner Sim Weston voted   </w:t>
      </w:r>
      <w:r w:rsidRPr="006421FE">
        <w:rPr>
          <w:rFonts w:ascii="Goudy Old Style" w:hAnsi="Goudy Old Style"/>
        </w:rPr>
        <w:tab/>
        <w:t xml:space="preserve"> _________</w:t>
      </w:r>
      <w:r w:rsidRPr="006421FE">
        <w:rPr>
          <w:rFonts w:ascii="Goudy Old Style" w:hAnsi="Goudy Old Style"/>
        </w:rPr>
        <w:tab/>
      </w:r>
    </w:p>
    <w:p w14:paraId="4DA37A8F" w14:textId="77777777" w:rsidR="00B07F4D" w:rsidRPr="006421FE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6421FE" w:rsidRDefault="00B07F4D" w:rsidP="009D3277">
      <w:pPr>
        <w:rPr>
          <w:rFonts w:ascii="Goudy Old Style" w:hAnsi="Goudy Old Style"/>
        </w:rPr>
      </w:pP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</w:r>
      <w:r w:rsidRPr="006421FE">
        <w:rPr>
          <w:rFonts w:ascii="Goudy Old Style" w:hAnsi="Goudy Old Style"/>
        </w:rPr>
        <w:tab/>
        <w:t>Commissioner Jonathan Lee voted      _________</w:t>
      </w:r>
      <w:bookmarkEnd w:id="1"/>
    </w:p>
    <w:sectPr w:rsidR="009D3277" w:rsidRPr="006421FE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05497"/>
    <w:rsid w:val="000A76E8"/>
    <w:rsid w:val="000C7CD1"/>
    <w:rsid w:val="000D2C39"/>
    <w:rsid w:val="000D3081"/>
    <w:rsid w:val="00102227"/>
    <w:rsid w:val="00123B4D"/>
    <w:rsid w:val="001262A5"/>
    <w:rsid w:val="00140C31"/>
    <w:rsid w:val="001674B8"/>
    <w:rsid w:val="00200147"/>
    <w:rsid w:val="00243C3B"/>
    <w:rsid w:val="00254F24"/>
    <w:rsid w:val="002C28CF"/>
    <w:rsid w:val="002E3F1B"/>
    <w:rsid w:val="002F4B02"/>
    <w:rsid w:val="003263F8"/>
    <w:rsid w:val="003B5E67"/>
    <w:rsid w:val="003E5055"/>
    <w:rsid w:val="003F0FAC"/>
    <w:rsid w:val="0041118D"/>
    <w:rsid w:val="00415AF0"/>
    <w:rsid w:val="0046090C"/>
    <w:rsid w:val="0046648D"/>
    <w:rsid w:val="00496418"/>
    <w:rsid w:val="004B7B4F"/>
    <w:rsid w:val="00543A84"/>
    <w:rsid w:val="00584464"/>
    <w:rsid w:val="005B3F0D"/>
    <w:rsid w:val="00602E66"/>
    <w:rsid w:val="006115BE"/>
    <w:rsid w:val="006266C8"/>
    <w:rsid w:val="006421FE"/>
    <w:rsid w:val="0066255A"/>
    <w:rsid w:val="00683281"/>
    <w:rsid w:val="006A1242"/>
    <w:rsid w:val="006A26FD"/>
    <w:rsid w:val="006A7315"/>
    <w:rsid w:val="00710E9B"/>
    <w:rsid w:val="008C5281"/>
    <w:rsid w:val="00987A10"/>
    <w:rsid w:val="009D3277"/>
    <w:rsid w:val="00A118BF"/>
    <w:rsid w:val="00A1728D"/>
    <w:rsid w:val="00A43C13"/>
    <w:rsid w:val="00A61A24"/>
    <w:rsid w:val="00A70698"/>
    <w:rsid w:val="00A77004"/>
    <w:rsid w:val="00A85F34"/>
    <w:rsid w:val="00A97FC9"/>
    <w:rsid w:val="00AA5388"/>
    <w:rsid w:val="00AB739F"/>
    <w:rsid w:val="00B07F4D"/>
    <w:rsid w:val="00B7379E"/>
    <w:rsid w:val="00B9363D"/>
    <w:rsid w:val="00BA51B1"/>
    <w:rsid w:val="00BC42E2"/>
    <w:rsid w:val="00BE18A3"/>
    <w:rsid w:val="00BF7C6D"/>
    <w:rsid w:val="00C350BB"/>
    <w:rsid w:val="00C3679C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270EA"/>
    <w:rsid w:val="00E749F4"/>
    <w:rsid w:val="00E75249"/>
    <w:rsid w:val="00EE4896"/>
    <w:rsid w:val="00EF2948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table" w:styleId="TableGrid">
    <w:name w:val="Table Grid"/>
    <w:basedOn w:val="TableNormal"/>
    <w:uiPriority w:val="39"/>
    <w:rsid w:val="00C35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4</cp:revision>
  <cp:lastPrinted>2026-03-18T21:27:00Z</cp:lastPrinted>
  <dcterms:created xsi:type="dcterms:W3CDTF">2026-03-23T16:34:00Z</dcterms:created>
  <dcterms:modified xsi:type="dcterms:W3CDTF">2026-05-31T16:39:00Z</dcterms:modified>
</cp:coreProperties>
</file>